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251773CB"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w:t>
      </w:r>
      <w:r w:rsidR="00325B99">
        <w:rPr>
          <w:rFonts w:ascii="Arial" w:eastAsiaTheme="minorEastAsia" w:hAnsi="Arial" w:cs="Arial"/>
          <w:b/>
        </w:rPr>
        <w:t>6</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w:t>
      </w:r>
      <w:r w:rsidR="009C4140">
        <w:rPr>
          <w:rFonts w:ascii="Arial" w:eastAsiaTheme="minorEastAsia" w:hAnsi="Arial" w:cs="Arial"/>
          <w:b/>
        </w:rPr>
        <w:t>09442</w:t>
      </w:r>
    </w:p>
    <w:p w14:paraId="5C136542" w14:textId="62973A75" w:rsidR="00100BDD" w:rsidRPr="00100BDD" w:rsidRDefault="00325B99" w:rsidP="00100BDD">
      <w:pPr>
        <w:tabs>
          <w:tab w:val="center" w:pos="4536"/>
          <w:tab w:val="right" w:pos="9072"/>
        </w:tabs>
        <w:spacing w:line="276" w:lineRule="auto"/>
        <w:rPr>
          <w:rFonts w:ascii="Arial" w:eastAsiaTheme="minorEastAsia" w:hAnsi="Arial" w:cs="Arial"/>
          <w:b/>
        </w:rPr>
      </w:pPr>
      <w:r w:rsidRPr="00325B99">
        <w:rPr>
          <w:rFonts w:ascii="Arial" w:eastAsiaTheme="minorEastAsia" w:hAnsi="Arial" w:cs="Arial"/>
          <w:b/>
        </w:rPr>
        <w:t>Bengaluru, India, 25th – 29th August</w:t>
      </w:r>
      <w:r w:rsidR="00100BDD" w:rsidRPr="00100BDD">
        <w:rPr>
          <w:rFonts w:ascii="Arial" w:eastAsiaTheme="minorEastAsia" w:hAnsi="Arial" w:cs="Arial"/>
          <w:b/>
        </w:rPr>
        <w:t>,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55BED68A"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E56A09">
        <w:rPr>
          <w:rFonts w:ascii="Arial" w:eastAsiaTheme="minorEastAsia" w:hAnsi="Arial"/>
        </w:rPr>
        <w:t>8</w:t>
      </w:r>
    </w:p>
    <w:p w14:paraId="00F1FD44" w14:textId="5B5CA202"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E56A09">
        <w:rPr>
          <w:rFonts w:ascii="Arial" w:eastAsiaTheme="minorEastAsia" w:hAnsi="Arial"/>
        </w:rPr>
        <w:t>Apple</w:t>
      </w:r>
    </w:p>
    <w:p w14:paraId="5E8DDA84" w14:textId="0D35DE6D"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 xml:space="preserve">Title: </w:t>
      </w:r>
      <w:r w:rsidRPr="00F218D2">
        <w:rPr>
          <w:rFonts w:ascii="Arial" w:eastAsia="Malgun Gothic" w:hAnsi="Arial"/>
          <w:b/>
          <w:lang w:eastAsia="en-US"/>
        </w:rPr>
        <w:tab/>
      </w:r>
      <w:r w:rsidR="00EA70C1">
        <w:rPr>
          <w:rFonts w:ascii="Arial" w:eastAsiaTheme="minorEastAsia" w:hAnsi="Arial"/>
        </w:rPr>
        <w:t>V</w:t>
      </w:r>
      <w:r w:rsidR="00E56A09">
        <w:rPr>
          <w:rFonts w:ascii="Arial" w:eastAsiaTheme="minorEastAsia" w:hAnsi="Arial"/>
        </w:rPr>
        <w:t xml:space="preserve">iews on </w:t>
      </w:r>
      <w:r w:rsidR="009D2FE4">
        <w:rPr>
          <w:rFonts w:ascii="Arial" w:eastAsiaTheme="minorEastAsia" w:hAnsi="Arial"/>
        </w:rPr>
        <w:t>R</w:t>
      </w:r>
      <w:r w:rsidR="00085596" w:rsidRPr="00F218D2">
        <w:rPr>
          <w:rFonts w:ascii="Arial" w:eastAsiaTheme="minorEastAsia" w:hAnsi="Arial" w:hint="eastAsia"/>
        </w:rPr>
        <w:t>el-1</w:t>
      </w:r>
      <w:r w:rsidR="007E1173">
        <w:rPr>
          <w:rFonts w:ascii="Arial" w:eastAsiaTheme="minorEastAsia" w:hAnsi="Arial" w:hint="eastAsia"/>
        </w:rPr>
        <w:t>9</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p>
    <w:p w14:paraId="0304D85E" w14:textId="2C1A78FC"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EA70C1">
        <w:rPr>
          <w:rFonts w:ascii="Arial" w:eastAsiaTheme="minorEastAsia" w:hAnsi="Arial"/>
        </w:rPr>
        <w:t>Discussion</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04A08E7A" w:rsidR="007950C2" w:rsidRPr="00F218D2" w:rsidRDefault="00EA70C1" w:rsidP="00384BE5">
      <w:pPr>
        <w:rPr>
          <w:rFonts w:ascii="Times New Roman" w:eastAsiaTheme="minorEastAsia" w:hAnsi="Times New Roman" w:cs="Times New Roman"/>
          <w:sz w:val="22"/>
          <w:szCs w:val="22"/>
        </w:rPr>
      </w:pPr>
      <w:r w:rsidRPr="00EA70C1">
        <w:rPr>
          <w:rFonts w:ascii="Times New Roman" w:eastAsiaTheme="minorEastAsia" w:hAnsi="Times New Roman" w:cs="Times New Roman"/>
          <w:sz w:val="22"/>
          <w:szCs w:val="22"/>
        </w:rPr>
        <w:t xml:space="preserve">In this document, we </w:t>
      </w:r>
      <w:r w:rsidR="00325B99">
        <w:rPr>
          <w:rFonts w:ascii="Times New Roman" w:eastAsiaTheme="minorEastAsia" w:hAnsi="Times New Roman" w:cs="Times New Roman"/>
          <w:sz w:val="22"/>
          <w:szCs w:val="22"/>
        </w:rPr>
        <w:t xml:space="preserve">continue our discussions </w:t>
      </w:r>
      <w:r w:rsidRPr="00EA70C1">
        <w:rPr>
          <w:rFonts w:ascii="Times New Roman" w:eastAsiaTheme="minorEastAsia" w:hAnsi="Times New Roman" w:cs="Times New Roman"/>
          <w:sz w:val="22"/>
          <w:szCs w:val="22"/>
        </w:rPr>
        <w:t>on Rel-18 NR UE features.</w:t>
      </w:r>
    </w:p>
    <w:p w14:paraId="70517335" w14:textId="77777777" w:rsidR="0008757F" w:rsidRPr="00F218D2" w:rsidRDefault="0008757F" w:rsidP="00384BE5">
      <w:pPr>
        <w:rPr>
          <w:rFonts w:eastAsiaTheme="minorEastAsia" w:cs="Batang"/>
          <w:sz w:val="22"/>
          <w:szCs w:val="22"/>
        </w:rPr>
      </w:pPr>
    </w:p>
    <w:p w14:paraId="7FBD9D41" w14:textId="52CE2A74" w:rsidR="00384BE5" w:rsidRPr="00F218D2" w:rsidRDefault="00A96B9D" w:rsidP="00A96B9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A96B9D">
        <w:rPr>
          <w:rFonts w:ascii="Arial" w:eastAsia="Batang" w:hAnsi="Arial" w:cs="Arial" w:hint="eastAsia"/>
          <w:sz w:val="28"/>
          <w:szCs w:val="28"/>
          <w:lang w:val="en-US" w:eastAsia="ko-KR"/>
        </w:rPr>
        <w:lastRenderedPageBreak/>
        <w:t>NR_ENDC_RF_Ph4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tcPr>
          <w:bookmarkEnd w:id="3"/>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D318B" w:rsidRPr="00F218D2" w14:paraId="5C5569BC" w14:textId="77777777" w:rsidTr="00F97A19">
        <w:trPr>
          <w:trHeight w:val="20"/>
        </w:trPr>
        <w:tc>
          <w:tcPr>
            <w:tcW w:w="2366" w:type="dxa"/>
          </w:tcPr>
          <w:p w14:paraId="286A531F" w14:textId="0B5DC16D"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tcPr>
          <w:p w14:paraId="12038FC6" w14:textId="29FEDBB5"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46-1</w:t>
            </w:r>
          </w:p>
        </w:tc>
        <w:tc>
          <w:tcPr>
            <w:tcW w:w="1376" w:type="dxa"/>
          </w:tcPr>
          <w:p w14:paraId="2DAF6BA8" w14:textId="313F6AEC"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Support of CBW extension based MPR reduction</w:t>
            </w:r>
          </w:p>
        </w:tc>
        <w:tc>
          <w:tcPr>
            <w:tcW w:w="3637" w:type="dxa"/>
          </w:tcPr>
          <w:p w14:paraId="68F5B41A" w14:textId="77777777" w:rsidR="00DD318B" w:rsidRDefault="00DD318B" w:rsidP="00DD318B">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support of CBW extension</w:t>
            </w:r>
          </w:p>
          <w:p w14:paraId="1C3191AF" w14:textId="2D975AA1" w:rsidR="00103F32" w:rsidRPr="00103F32" w:rsidRDefault="00103F32" w:rsidP="00103F32">
            <w:pPr>
              <w:pStyle w:val="ListParagraph"/>
              <w:numPr>
                <w:ilvl w:val="0"/>
                <w:numId w:val="36"/>
              </w:numPr>
              <w:ind w:leftChars="0"/>
              <w:rPr>
                <w:rFonts w:ascii="Arial" w:eastAsiaTheme="minorEastAsia" w:hAnsi="Arial" w:cs="Arial"/>
                <w:sz w:val="18"/>
              </w:rPr>
            </w:pPr>
            <w:r w:rsidRPr="00103F32">
              <w:rPr>
                <w:rFonts w:ascii="Arial" w:eastAsiaTheme="minorEastAsia" w:hAnsi="Arial" w:cs="Arial"/>
                <w:sz w:val="18"/>
              </w:rPr>
              <w:t>Extension in terms of BW/RB is fixed and defined by 38.101-1</w:t>
            </w:r>
          </w:p>
          <w:p w14:paraId="3DC1E5DF" w14:textId="3DC07ABE" w:rsidR="00DD318B" w:rsidRPr="00DD318B" w:rsidRDefault="00DD318B" w:rsidP="00DD318B">
            <w:pPr>
              <w:pStyle w:val="ListParagraph"/>
              <w:numPr>
                <w:ilvl w:val="0"/>
                <w:numId w:val="36"/>
              </w:numPr>
              <w:snapToGrid w:val="0"/>
              <w:spacing w:afterLines="50" w:after="163"/>
              <w:ind w:leftChars="0"/>
              <w:contextualSpacing/>
              <w:jc w:val="both"/>
              <w:rPr>
                <w:rFonts w:ascii="Arial" w:eastAsiaTheme="minorEastAsia" w:hAnsi="Arial" w:cs="Arial"/>
                <w:sz w:val="18"/>
              </w:rPr>
            </w:pPr>
            <w:r w:rsidRPr="00DD318B">
              <w:rPr>
                <w:rFonts w:ascii="Arial" w:eastAsiaTheme="minorEastAsia" w:hAnsi="Arial" w:cs="Arial"/>
                <w:sz w:val="18"/>
              </w:rPr>
              <w:t>Extension can be symmetric or asymmetric</w:t>
            </w:r>
          </w:p>
        </w:tc>
        <w:tc>
          <w:tcPr>
            <w:tcW w:w="1437" w:type="dxa"/>
          </w:tcPr>
          <w:p w14:paraId="529C6DAF"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tcPr>
          <w:p w14:paraId="5628ABF6" w14:textId="435AD4AB"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Yes</w:t>
            </w:r>
          </w:p>
        </w:tc>
        <w:tc>
          <w:tcPr>
            <w:tcW w:w="1384" w:type="dxa"/>
          </w:tcPr>
          <w:p w14:paraId="7159F0F4" w14:textId="77777777" w:rsidR="00DD318B" w:rsidRPr="00F218D2" w:rsidRDefault="00DD318B" w:rsidP="00DD318B">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227DB2C2" w14:textId="0E9D8AC7" w:rsidR="00DD318B" w:rsidRPr="00F218D2" w:rsidRDefault="00DD318B" w:rsidP="00DD318B">
            <w:pPr>
              <w:keepNext/>
              <w:keepLines/>
              <w:rPr>
                <w:rFonts w:ascii="Arial" w:hAnsi="Arial" w:cs="Arial"/>
                <w:b/>
                <w:sz w:val="18"/>
              </w:rPr>
            </w:pPr>
            <w:r>
              <w:rPr>
                <w:rFonts w:ascii="Arial" w:hAnsi="Arial" w:cs="Arial"/>
                <w:sz w:val="18"/>
                <w:szCs w:val="18"/>
                <w:lang w:eastAsia="en-GB"/>
              </w:rPr>
              <w:t>The feature cannot be supported.</w:t>
            </w:r>
          </w:p>
        </w:tc>
        <w:tc>
          <w:tcPr>
            <w:tcW w:w="1224" w:type="dxa"/>
          </w:tcPr>
          <w:p w14:paraId="4B3F8887" w14:textId="4CE1A1ED" w:rsidR="00DD318B" w:rsidRPr="00F218D2" w:rsidRDefault="00DD318B" w:rsidP="00DD318B">
            <w:pPr>
              <w:keepNext/>
              <w:keepLines/>
              <w:rPr>
                <w:rFonts w:ascii="Arial" w:hAnsi="Arial" w:cs="Arial"/>
                <w:b/>
                <w:sz w:val="18"/>
              </w:rPr>
            </w:pPr>
            <w:r>
              <w:rPr>
                <w:rFonts w:ascii="Arial" w:eastAsiaTheme="minorEastAsia" w:hAnsi="Arial" w:cs="Arial"/>
                <w:sz w:val="18"/>
              </w:rPr>
              <w:t>Per Band</w:t>
            </w:r>
          </w:p>
        </w:tc>
        <w:tc>
          <w:tcPr>
            <w:tcW w:w="1416" w:type="dxa"/>
          </w:tcPr>
          <w:p w14:paraId="5F658AE4" w14:textId="070DCC54"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No</w:t>
            </w:r>
          </w:p>
        </w:tc>
        <w:tc>
          <w:tcPr>
            <w:tcW w:w="1416" w:type="dxa"/>
          </w:tcPr>
          <w:p w14:paraId="558E4397" w14:textId="37647414"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FR1 only</w:t>
            </w:r>
          </w:p>
        </w:tc>
        <w:tc>
          <w:tcPr>
            <w:tcW w:w="1654" w:type="dxa"/>
          </w:tcPr>
          <w:p w14:paraId="4DC3CDDF"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tcPr>
          <w:p w14:paraId="6BBDD1EE"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6C2B8335" w14:textId="23C5FAA2"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szCs w:val="18"/>
                <w:lang w:eastAsia="en-GB"/>
              </w:rPr>
              <w:t>Optional with capability signaling</w:t>
            </w:r>
          </w:p>
        </w:tc>
      </w:tr>
      <w:tr w:rsidR="00DD318B" w:rsidRPr="00F218D2" w14:paraId="4DE634B9" w14:textId="77777777" w:rsidTr="00F97A19">
        <w:trPr>
          <w:trHeight w:val="20"/>
        </w:trPr>
        <w:tc>
          <w:tcPr>
            <w:tcW w:w="2366" w:type="dxa"/>
          </w:tcPr>
          <w:p w14:paraId="65F111FC" w14:textId="7D2CEABF"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tcPr>
          <w:p w14:paraId="6C4BECB3" w14:textId="3F368FAE"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46-</w:t>
            </w:r>
            <w:r>
              <w:rPr>
                <w:rFonts w:ascii="Arial" w:eastAsiaTheme="minorEastAsia" w:hAnsi="Arial" w:cs="Arial"/>
                <w:sz w:val="18"/>
              </w:rPr>
              <w:t>2</w:t>
            </w:r>
          </w:p>
        </w:tc>
        <w:tc>
          <w:tcPr>
            <w:tcW w:w="1376" w:type="dxa"/>
          </w:tcPr>
          <w:p w14:paraId="37C48E68" w14:textId="2B32EE70"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Support of CBW extension based MPR reduction</w:t>
            </w:r>
          </w:p>
        </w:tc>
        <w:tc>
          <w:tcPr>
            <w:tcW w:w="3637" w:type="dxa"/>
          </w:tcPr>
          <w:p w14:paraId="5BF20B90" w14:textId="77777777" w:rsidR="00DD318B" w:rsidRDefault="00DD318B" w:rsidP="00DD318B">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support of CBW extension</w:t>
            </w:r>
          </w:p>
          <w:p w14:paraId="232380CA" w14:textId="37A44578" w:rsidR="00103F32" w:rsidRPr="00103F32" w:rsidRDefault="00103F32" w:rsidP="00103F32">
            <w:pPr>
              <w:pStyle w:val="ListParagraph"/>
              <w:numPr>
                <w:ilvl w:val="0"/>
                <w:numId w:val="36"/>
              </w:numPr>
              <w:ind w:leftChars="0"/>
              <w:rPr>
                <w:rFonts w:ascii="Arial" w:eastAsiaTheme="minorEastAsia" w:hAnsi="Arial" w:cs="Arial"/>
                <w:sz w:val="18"/>
              </w:rPr>
            </w:pPr>
            <w:r w:rsidRPr="00103F32">
              <w:rPr>
                <w:rFonts w:ascii="Arial" w:eastAsiaTheme="minorEastAsia" w:hAnsi="Arial" w:cs="Arial"/>
                <w:sz w:val="18"/>
              </w:rPr>
              <w:t xml:space="preserve">Extension in terms of BW/RB is more flexible and defined by 38.101-1 </w:t>
            </w:r>
          </w:p>
          <w:p w14:paraId="0A97FD88" w14:textId="679A9F29" w:rsidR="00DD318B" w:rsidRPr="00DD318B" w:rsidRDefault="00DD318B" w:rsidP="00DD318B">
            <w:pPr>
              <w:pStyle w:val="ListParagraph"/>
              <w:numPr>
                <w:ilvl w:val="0"/>
                <w:numId w:val="36"/>
              </w:numPr>
              <w:snapToGrid w:val="0"/>
              <w:spacing w:afterLines="50" w:after="163"/>
              <w:ind w:leftChars="0"/>
              <w:contextualSpacing/>
              <w:jc w:val="both"/>
              <w:rPr>
                <w:rFonts w:ascii="Arial" w:eastAsiaTheme="minorEastAsia" w:hAnsi="Arial" w:cs="Arial"/>
                <w:sz w:val="18"/>
              </w:rPr>
            </w:pPr>
            <w:r w:rsidRPr="00DD318B">
              <w:rPr>
                <w:rFonts w:ascii="Arial" w:eastAsiaTheme="minorEastAsia" w:hAnsi="Arial" w:cs="Arial"/>
                <w:sz w:val="18"/>
              </w:rPr>
              <w:t>Extension can be symmetric or asymmetric</w:t>
            </w:r>
          </w:p>
        </w:tc>
        <w:tc>
          <w:tcPr>
            <w:tcW w:w="1437" w:type="dxa"/>
          </w:tcPr>
          <w:p w14:paraId="03E60468"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tcPr>
          <w:p w14:paraId="2A43AD86" w14:textId="15C3FB29"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Yes</w:t>
            </w:r>
          </w:p>
        </w:tc>
        <w:tc>
          <w:tcPr>
            <w:tcW w:w="1384" w:type="dxa"/>
          </w:tcPr>
          <w:p w14:paraId="0164B9D0" w14:textId="77777777" w:rsidR="00DD318B" w:rsidRPr="00F218D2" w:rsidRDefault="00DD318B" w:rsidP="00DD318B">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103902A8" w14:textId="1A871B14" w:rsidR="00DD318B" w:rsidRPr="00F218D2" w:rsidRDefault="00DD318B" w:rsidP="00DD318B">
            <w:pPr>
              <w:keepNext/>
              <w:keepLines/>
              <w:rPr>
                <w:rFonts w:ascii="Arial" w:hAnsi="Arial" w:cs="Arial"/>
                <w:b/>
                <w:sz w:val="18"/>
              </w:rPr>
            </w:pPr>
            <w:r>
              <w:rPr>
                <w:rFonts w:ascii="Arial" w:hAnsi="Arial" w:cs="Arial"/>
                <w:sz w:val="18"/>
                <w:szCs w:val="18"/>
                <w:lang w:eastAsia="en-GB"/>
              </w:rPr>
              <w:t>The feature cannot be supported.</w:t>
            </w:r>
          </w:p>
        </w:tc>
        <w:tc>
          <w:tcPr>
            <w:tcW w:w="1224" w:type="dxa"/>
          </w:tcPr>
          <w:p w14:paraId="7627B34E" w14:textId="4C26972C" w:rsidR="00DD318B" w:rsidRPr="00F218D2" w:rsidRDefault="00DD318B" w:rsidP="00DD318B">
            <w:pPr>
              <w:keepNext/>
              <w:keepLines/>
              <w:rPr>
                <w:rFonts w:ascii="Arial" w:hAnsi="Arial" w:cs="Arial"/>
                <w:b/>
                <w:sz w:val="18"/>
              </w:rPr>
            </w:pPr>
            <w:r>
              <w:rPr>
                <w:rFonts w:ascii="Arial" w:eastAsiaTheme="minorEastAsia" w:hAnsi="Arial" w:cs="Arial"/>
                <w:sz w:val="18"/>
              </w:rPr>
              <w:t>Per Band</w:t>
            </w:r>
          </w:p>
        </w:tc>
        <w:tc>
          <w:tcPr>
            <w:tcW w:w="1416" w:type="dxa"/>
          </w:tcPr>
          <w:p w14:paraId="6C16BF97" w14:textId="7F8242B4"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No</w:t>
            </w:r>
          </w:p>
        </w:tc>
        <w:tc>
          <w:tcPr>
            <w:tcW w:w="1416" w:type="dxa"/>
          </w:tcPr>
          <w:p w14:paraId="3FC0FCDD" w14:textId="4345FDC9"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FR1 only</w:t>
            </w:r>
          </w:p>
        </w:tc>
        <w:tc>
          <w:tcPr>
            <w:tcW w:w="1654" w:type="dxa"/>
          </w:tcPr>
          <w:p w14:paraId="69B1919C"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tcPr>
          <w:p w14:paraId="5C2BFA04" w14:textId="6579C9E1" w:rsidR="00DD318B" w:rsidRPr="000A54FF" w:rsidRDefault="00B678C7" w:rsidP="00DD318B">
            <w:pPr>
              <w:keepNext/>
              <w:keepLines/>
              <w:overflowPunct w:val="0"/>
              <w:autoSpaceDE w:val="0"/>
              <w:autoSpaceDN w:val="0"/>
              <w:adjustRightInd w:val="0"/>
              <w:jc w:val="center"/>
              <w:textAlignment w:val="baseline"/>
              <w:rPr>
                <w:rFonts w:ascii="Arial" w:eastAsia="Times New Roman" w:hAnsi="Arial" w:cs="Arial"/>
                <w:bCs/>
                <w:sz w:val="18"/>
              </w:rPr>
            </w:pPr>
            <w:r w:rsidRPr="000A54FF">
              <w:rPr>
                <w:rFonts w:ascii="Arial" w:eastAsia="Times New Roman" w:hAnsi="Arial" w:cs="Arial"/>
                <w:bCs/>
                <w:sz w:val="18"/>
              </w:rPr>
              <w:t xml:space="preserve">TBD values of </w:t>
            </w:r>
            <w:r w:rsidR="00960091" w:rsidRPr="000A54FF">
              <w:rPr>
                <w:rFonts w:ascii="Arial" w:eastAsia="Times New Roman" w:hAnsi="Arial" w:cs="Arial"/>
                <w:bCs/>
                <w:sz w:val="18"/>
              </w:rPr>
              <w:t xml:space="preserve">CBW </w:t>
            </w:r>
            <w:r w:rsidRPr="000A54FF">
              <w:rPr>
                <w:rFonts w:ascii="Arial" w:eastAsia="Times New Roman" w:hAnsi="Arial" w:cs="Arial"/>
                <w:bCs/>
                <w:sz w:val="18"/>
              </w:rPr>
              <w:t>extension size</w:t>
            </w:r>
          </w:p>
        </w:tc>
        <w:tc>
          <w:tcPr>
            <w:tcW w:w="1906" w:type="dxa"/>
          </w:tcPr>
          <w:p w14:paraId="1E235E52" w14:textId="6F25CE60"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szCs w:val="18"/>
                <w:lang w:eastAsia="en-GB"/>
              </w:rPr>
              <w:t>Optional with capability signaling</w:t>
            </w:r>
          </w:p>
        </w:tc>
      </w:tr>
      <w:tr w:rsidR="00071856" w:rsidRPr="00F218D2" w14:paraId="1315BA8F" w14:textId="77777777" w:rsidTr="00F97A19">
        <w:trPr>
          <w:trHeight w:val="20"/>
        </w:trPr>
        <w:tc>
          <w:tcPr>
            <w:tcW w:w="2366" w:type="dxa"/>
          </w:tcPr>
          <w:p w14:paraId="0FF54623" w14:textId="23F51350"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hint="eastAsia"/>
                <w:sz w:val="18"/>
                <w:szCs w:val="18"/>
              </w:rPr>
              <w:t>46. NR_ENDC_RF_Ph4</w:t>
            </w:r>
          </w:p>
        </w:tc>
        <w:tc>
          <w:tcPr>
            <w:tcW w:w="700" w:type="dxa"/>
          </w:tcPr>
          <w:p w14:paraId="4F90540D" w14:textId="1258817C"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46-3</w:t>
            </w:r>
          </w:p>
        </w:tc>
        <w:tc>
          <w:tcPr>
            <w:tcW w:w="1376" w:type="dxa"/>
          </w:tcPr>
          <w:p w14:paraId="6EF55E6C" w14:textId="686C3122"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MPR enhancement for carrier aggregation</w:t>
            </w:r>
          </w:p>
        </w:tc>
        <w:tc>
          <w:tcPr>
            <w:tcW w:w="3637" w:type="dxa"/>
          </w:tcPr>
          <w:p w14:paraId="56343E0F" w14:textId="19A5E34F" w:rsidR="00071856" w:rsidRPr="00071856" w:rsidDel="00A4108B" w:rsidRDefault="00071856" w:rsidP="00071856">
            <w:pPr>
              <w:snapToGrid w:val="0"/>
              <w:spacing w:afterLines="50" w:after="163"/>
              <w:contextualSpacing/>
              <w:jc w:val="both"/>
              <w:rPr>
                <w:rFonts w:ascii="Arial" w:eastAsiaTheme="minorEastAsia" w:hAnsi="Arial" w:cs="Arial"/>
                <w:sz w:val="18"/>
                <w:szCs w:val="18"/>
              </w:rPr>
            </w:pPr>
            <w:r w:rsidRPr="00071856">
              <w:rPr>
                <w:rFonts w:ascii="Arial" w:eastAsiaTheme="minorEastAsia" w:hAnsi="Arial" w:cs="Arial"/>
                <w:sz w:val="18"/>
                <w:szCs w:val="18"/>
              </w:rPr>
              <w:t>Indicates support for single CC MPR if only one CC is actively transmitting in an intra-band UL contiguous CA configuration.</w:t>
            </w:r>
          </w:p>
        </w:tc>
        <w:tc>
          <w:tcPr>
            <w:tcW w:w="1437" w:type="dxa"/>
          </w:tcPr>
          <w:p w14:paraId="2D3DA3C9" w14:textId="77777777" w:rsidR="00071856" w:rsidRPr="00071856" w:rsidRDefault="00071856" w:rsidP="00071856">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19" w:type="dxa"/>
          </w:tcPr>
          <w:p w14:paraId="30C123CC" w14:textId="0C0E0E24"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Yes</w:t>
            </w:r>
          </w:p>
        </w:tc>
        <w:tc>
          <w:tcPr>
            <w:tcW w:w="1384" w:type="dxa"/>
          </w:tcPr>
          <w:p w14:paraId="7C871169" w14:textId="77777777" w:rsidR="00071856" w:rsidRPr="00071856" w:rsidRDefault="00071856" w:rsidP="00071856">
            <w:pPr>
              <w:keepNext/>
              <w:keepLines/>
              <w:overflowPunct w:val="0"/>
              <w:autoSpaceDE w:val="0"/>
              <w:autoSpaceDN w:val="0"/>
              <w:adjustRightInd w:val="0"/>
              <w:jc w:val="center"/>
              <w:textAlignment w:val="baseline"/>
              <w:rPr>
                <w:rFonts w:ascii="Arial" w:eastAsia="Gulim" w:hAnsi="Arial" w:cs="Arial"/>
                <w:b/>
                <w:sz w:val="18"/>
                <w:szCs w:val="18"/>
              </w:rPr>
            </w:pPr>
          </w:p>
        </w:tc>
        <w:tc>
          <w:tcPr>
            <w:tcW w:w="1409" w:type="dxa"/>
          </w:tcPr>
          <w:p w14:paraId="64B3F436" w14:textId="124136A6" w:rsidR="00071856" w:rsidRPr="00071856" w:rsidDel="00A4108B" w:rsidRDefault="00071856" w:rsidP="00071856">
            <w:pPr>
              <w:keepNext/>
              <w:keepLines/>
              <w:rPr>
                <w:rFonts w:ascii="Arial" w:hAnsi="Arial" w:cs="Arial"/>
                <w:sz w:val="18"/>
                <w:szCs w:val="18"/>
                <w:lang w:eastAsia="en-GB"/>
              </w:rPr>
            </w:pPr>
            <w:r w:rsidRPr="00071856">
              <w:rPr>
                <w:rFonts w:ascii="Arial" w:hAnsi="Arial" w:cs="Arial"/>
                <w:sz w:val="18"/>
                <w:szCs w:val="18"/>
                <w:lang w:eastAsia="en-GB"/>
              </w:rPr>
              <w:t xml:space="preserve">The feature cannot be supported and legacy requirements of </w:t>
            </w:r>
            <w:r w:rsidRPr="00071856">
              <w:rPr>
                <w:rFonts w:ascii="Arial" w:eastAsiaTheme="minorEastAsia" w:hAnsi="Arial" w:cs="Arial"/>
                <w:sz w:val="18"/>
                <w:szCs w:val="18"/>
              </w:rPr>
              <w:t xml:space="preserve">intra-band UL contiguous CA </w:t>
            </w:r>
            <w:r w:rsidRPr="00071856">
              <w:rPr>
                <w:rFonts w:ascii="Arial" w:hAnsi="Arial" w:cs="Arial"/>
                <w:sz w:val="18"/>
                <w:szCs w:val="18"/>
                <w:lang w:eastAsia="en-GB"/>
              </w:rPr>
              <w:t>apply.</w:t>
            </w:r>
          </w:p>
        </w:tc>
        <w:tc>
          <w:tcPr>
            <w:tcW w:w="1224" w:type="dxa"/>
          </w:tcPr>
          <w:p w14:paraId="66AC9A40" w14:textId="6ADA414A" w:rsidR="00071856" w:rsidRPr="00071856" w:rsidDel="00A4108B" w:rsidRDefault="00071856" w:rsidP="00071856">
            <w:pPr>
              <w:keepNext/>
              <w:keepLines/>
              <w:rPr>
                <w:rFonts w:ascii="Arial" w:eastAsiaTheme="minorEastAsia" w:hAnsi="Arial" w:cs="Arial"/>
                <w:sz w:val="18"/>
                <w:szCs w:val="18"/>
              </w:rPr>
            </w:pPr>
            <w:r w:rsidRPr="00071856">
              <w:rPr>
                <w:rFonts w:ascii="Arial" w:eastAsiaTheme="minorEastAsia" w:hAnsi="Arial" w:cs="Arial"/>
                <w:sz w:val="18"/>
                <w:szCs w:val="18"/>
              </w:rPr>
              <w:t>Per BC</w:t>
            </w:r>
          </w:p>
        </w:tc>
        <w:tc>
          <w:tcPr>
            <w:tcW w:w="1416" w:type="dxa"/>
          </w:tcPr>
          <w:p w14:paraId="06A672E7" w14:textId="52079C8F"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No</w:t>
            </w:r>
          </w:p>
        </w:tc>
        <w:tc>
          <w:tcPr>
            <w:tcW w:w="1416" w:type="dxa"/>
          </w:tcPr>
          <w:p w14:paraId="3A92BFBD" w14:textId="090DEA5A"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FR1 only</w:t>
            </w:r>
          </w:p>
        </w:tc>
        <w:tc>
          <w:tcPr>
            <w:tcW w:w="1654" w:type="dxa"/>
          </w:tcPr>
          <w:p w14:paraId="2AD29BDD" w14:textId="77777777" w:rsidR="00071856" w:rsidRPr="00071856" w:rsidRDefault="00071856" w:rsidP="00071856">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348" w:type="dxa"/>
          </w:tcPr>
          <w:p w14:paraId="6CB23DD5" w14:textId="77777777" w:rsidR="00071856" w:rsidRPr="00071856" w:rsidDel="00A4108B" w:rsidRDefault="00071856" w:rsidP="00071856">
            <w:pPr>
              <w:keepNext/>
              <w:keepLines/>
              <w:overflowPunct w:val="0"/>
              <w:autoSpaceDE w:val="0"/>
              <w:autoSpaceDN w:val="0"/>
              <w:adjustRightInd w:val="0"/>
              <w:jc w:val="center"/>
              <w:textAlignment w:val="baseline"/>
              <w:rPr>
                <w:rFonts w:ascii="Arial" w:eastAsia="Times New Roman" w:hAnsi="Arial" w:cs="Arial"/>
                <w:bCs/>
                <w:sz w:val="18"/>
                <w:szCs w:val="18"/>
              </w:rPr>
            </w:pPr>
          </w:p>
        </w:tc>
        <w:tc>
          <w:tcPr>
            <w:tcW w:w="1906" w:type="dxa"/>
          </w:tcPr>
          <w:p w14:paraId="0CFAF856" w14:textId="75E42E59" w:rsidR="00071856" w:rsidRPr="00071856" w:rsidDel="00A4108B" w:rsidRDefault="00071856" w:rsidP="00071856">
            <w:pPr>
              <w:keepNext/>
              <w:keepLines/>
              <w:overflowPunct w:val="0"/>
              <w:autoSpaceDE w:val="0"/>
              <w:autoSpaceDN w:val="0"/>
              <w:adjustRightInd w:val="0"/>
              <w:jc w:val="center"/>
              <w:textAlignment w:val="baseline"/>
              <w:rPr>
                <w:rFonts w:ascii="Arial" w:hAnsi="Arial" w:cs="Arial"/>
                <w:sz w:val="18"/>
                <w:szCs w:val="18"/>
                <w:lang w:eastAsia="en-GB"/>
              </w:rPr>
            </w:pPr>
            <w:r w:rsidRPr="00071856">
              <w:rPr>
                <w:rFonts w:ascii="Arial" w:hAnsi="Arial" w:cs="Arial"/>
                <w:sz w:val="18"/>
                <w:szCs w:val="18"/>
                <w:lang w:eastAsia="en-GB"/>
              </w:rPr>
              <w:t>Optional with capability signaling</w:t>
            </w:r>
          </w:p>
        </w:tc>
      </w:tr>
      <w:tr w:rsidR="00071856" w:rsidRPr="00F218D2" w14:paraId="1C57D630" w14:textId="77777777" w:rsidTr="00F97A19">
        <w:trPr>
          <w:trHeight w:val="20"/>
        </w:trPr>
        <w:tc>
          <w:tcPr>
            <w:tcW w:w="2366" w:type="dxa"/>
          </w:tcPr>
          <w:p w14:paraId="5B66C7D6" w14:textId="4DD2FA40"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hint="eastAsia"/>
                <w:sz w:val="18"/>
                <w:szCs w:val="18"/>
              </w:rPr>
              <w:t>46. NR_ENDC_RF_Ph4</w:t>
            </w:r>
          </w:p>
        </w:tc>
        <w:tc>
          <w:tcPr>
            <w:tcW w:w="700" w:type="dxa"/>
          </w:tcPr>
          <w:p w14:paraId="110D323D" w14:textId="31D75513"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46-4</w:t>
            </w:r>
          </w:p>
        </w:tc>
        <w:tc>
          <w:tcPr>
            <w:tcW w:w="1376" w:type="dxa"/>
          </w:tcPr>
          <w:p w14:paraId="424D0B4D" w14:textId="2CE77BFE"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MPR enhancement for FR2 intra-band CA based on CABW</w:t>
            </w:r>
          </w:p>
        </w:tc>
        <w:tc>
          <w:tcPr>
            <w:tcW w:w="3637" w:type="dxa"/>
          </w:tcPr>
          <w:p w14:paraId="20B76B35" w14:textId="478C7AB1" w:rsidR="00071856" w:rsidRPr="00071856" w:rsidDel="00A4108B" w:rsidRDefault="00071856" w:rsidP="00071856">
            <w:pPr>
              <w:snapToGrid w:val="0"/>
              <w:spacing w:afterLines="50" w:after="163"/>
              <w:contextualSpacing/>
              <w:jc w:val="both"/>
              <w:rPr>
                <w:rFonts w:ascii="Arial" w:eastAsiaTheme="minorEastAsia" w:hAnsi="Arial" w:cs="Arial"/>
                <w:sz w:val="18"/>
                <w:szCs w:val="18"/>
              </w:rPr>
            </w:pPr>
            <w:r w:rsidRPr="00071856">
              <w:rPr>
                <w:rFonts w:ascii="Arial" w:eastAsiaTheme="minorEastAsia" w:hAnsi="Arial" w:cs="Arial"/>
                <w:sz w:val="18"/>
                <w:szCs w:val="18"/>
              </w:rPr>
              <w:t>Indicates support of  FR2 MPR improvement for intra-band CA based on CABW</w:t>
            </w:r>
          </w:p>
        </w:tc>
        <w:tc>
          <w:tcPr>
            <w:tcW w:w="1437" w:type="dxa"/>
          </w:tcPr>
          <w:p w14:paraId="379888C0" w14:textId="77777777" w:rsidR="00071856" w:rsidRPr="00071856" w:rsidRDefault="00071856" w:rsidP="00071856">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19" w:type="dxa"/>
          </w:tcPr>
          <w:p w14:paraId="71C305F0" w14:textId="734BB3B6"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Yes</w:t>
            </w:r>
          </w:p>
        </w:tc>
        <w:tc>
          <w:tcPr>
            <w:tcW w:w="1384" w:type="dxa"/>
          </w:tcPr>
          <w:p w14:paraId="61C7C05F" w14:textId="77777777" w:rsidR="00071856" w:rsidRPr="00071856" w:rsidRDefault="00071856" w:rsidP="00071856">
            <w:pPr>
              <w:keepNext/>
              <w:keepLines/>
              <w:overflowPunct w:val="0"/>
              <w:autoSpaceDE w:val="0"/>
              <w:autoSpaceDN w:val="0"/>
              <w:adjustRightInd w:val="0"/>
              <w:jc w:val="center"/>
              <w:textAlignment w:val="baseline"/>
              <w:rPr>
                <w:rFonts w:ascii="Arial" w:eastAsia="Gulim" w:hAnsi="Arial" w:cs="Arial"/>
                <w:b/>
                <w:sz w:val="18"/>
                <w:szCs w:val="18"/>
              </w:rPr>
            </w:pPr>
          </w:p>
        </w:tc>
        <w:tc>
          <w:tcPr>
            <w:tcW w:w="1409" w:type="dxa"/>
          </w:tcPr>
          <w:p w14:paraId="472BE3D6" w14:textId="3A3A3E09" w:rsidR="00071856" w:rsidRPr="00071856" w:rsidDel="00A4108B" w:rsidRDefault="00071856" w:rsidP="00071856">
            <w:pPr>
              <w:keepNext/>
              <w:keepLines/>
              <w:rPr>
                <w:rFonts w:ascii="Arial" w:hAnsi="Arial" w:cs="Arial"/>
                <w:sz w:val="18"/>
                <w:szCs w:val="18"/>
                <w:lang w:eastAsia="en-GB"/>
              </w:rPr>
            </w:pPr>
            <w:r w:rsidRPr="00071856">
              <w:rPr>
                <w:rFonts w:ascii="Arial" w:hAnsi="Arial" w:cs="Arial"/>
                <w:sz w:val="18"/>
                <w:szCs w:val="18"/>
                <w:lang w:eastAsia="en-GB"/>
              </w:rPr>
              <w:t xml:space="preserve">The feature cannot be supported and legacy requirements of FR2 </w:t>
            </w:r>
            <w:r w:rsidRPr="00071856">
              <w:rPr>
                <w:rFonts w:ascii="Arial" w:eastAsiaTheme="minorEastAsia" w:hAnsi="Arial" w:cs="Arial"/>
                <w:sz w:val="18"/>
                <w:szCs w:val="18"/>
              </w:rPr>
              <w:t xml:space="preserve">intra-band UL CA </w:t>
            </w:r>
            <w:r w:rsidRPr="00071856">
              <w:rPr>
                <w:rFonts w:ascii="Arial" w:hAnsi="Arial" w:cs="Arial"/>
                <w:sz w:val="18"/>
                <w:szCs w:val="18"/>
                <w:lang w:eastAsia="en-GB"/>
              </w:rPr>
              <w:t>apply.</w:t>
            </w:r>
          </w:p>
        </w:tc>
        <w:tc>
          <w:tcPr>
            <w:tcW w:w="1224" w:type="dxa"/>
          </w:tcPr>
          <w:p w14:paraId="79D07516" w14:textId="676AAEEB" w:rsidR="00071856" w:rsidRPr="00071856" w:rsidDel="00A4108B" w:rsidRDefault="00071856" w:rsidP="00071856">
            <w:pPr>
              <w:keepNext/>
              <w:keepLines/>
              <w:rPr>
                <w:rFonts w:ascii="Arial" w:eastAsiaTheme="minorEastAsia" w:hAnsi="Arial" w:cs="Arial"/>
                <w:sz w:val="18"/>
                <w:szCs w:val="18"/>
              </w:rPr>
            </w:pPr>
            <w:r w:rsidRPr="00071856">
              <w:rPr>
                <w:rFonts w:ascii="Arial" w:eastAsiaTheme="minorEastAsia" w:hAnsi="Arial" w:cs="Arial"/>
                <w:sz w:val="18"/>
                <w:szCs w:val="18"/>
              </w:rPr>
              <w:t>Per BC</w:t>
            </w:r>
          </w:p>
        </w:tc>
        <w:tc>
          <w:tcPr>
            <w:tcW w:w="1416" w:type="dxa"/>
          </w:tcPr>
          <w:p w14:paraId="4D28BFDB" w14:textId="02C54A70"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No</w:t>
            </w:r>
          </w:p>
        </w:tc>
        <w:tc>
          <w:tcPr>
            <w:tcW w:w="1416" w:type="dxa"/>
          </w:tcPr>
          <w:p w14:paraId="2F551FEF" w14:textId="65C54EBA"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FR2 only</w:t>
            </w:r>
          </w:p>
        </w:tc>
        <w:tc>
          <w:tcPr>
            <w:tcW w:w="1654" w:type="dxa"/>
          </w:tcPr>
          <w:p w14:paraId="6FB6D276" w14:textId="77777777" w:rsidR="00071856" w:rsidRPr="00071856" w:rsidRDefault="00071856" w:rsidP="00071856">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348" w:type="dxa"/>
          </w:tcPr>
          <w:p w14:paraId="53B4F360" w14:textId="77777777" w:rsidR="00071856" w:rsidRPr="00071856" w:rsidDel="00A4108B" w:rsidRDefault="00071856" w:rsidP="00071856">
            <w:pPr>
              <w:keepNext/>
              <w:keepLines/>
              <w:overflowPunct w:val="0"/>
              <w:autoSpaceDE w:val="0"/>
              <w:autoSpaceDN w:val="0"/>
              <w:adjustRightInd w:val="0"/>
              <w:jc w:val="center"/>
              <w:textAlignment w:val="baseline"/>
              <w:rPr>
                <w:rFonts w:ascii="Arial" w:eastAsia="Times New Roman" w:hAnsi="Arial" w:cs="Arial"/>
                <w:bCs/>
                <w:sz w:val="18"/>
                <w:szCs w:val="18"/>
              </w:rPr>
            </w:pPr>
          </w:p>
        </w:tc>
        <w:tc>
          <w:tcPr>
            <w:tcW w:w="1906" w:type="dxa"/>
          </w:tcPr>
          <w:p w14:paraId="5FE9831D" w14:textId="5D6A1D92" w:rsidR="00071856" w:rsidRPr="00071856" w:rsidDel="00A4108B" w:rsidRDefault="00071856" w:rsidP="00071856">
            <w:pPr>
              <w:keepNext/>
              <w:keepLines/>
              <w:overflowPunct w:val="0"/>
              <w:autoSpaceDE w:val="0"/>
              <w:autoSpaceDN w:val="0"/>
              <w:adjustRightInd w:val="0"/>
              <w:jc w:val="center"/>
              <w:textAlignment w:val="baseline"/>
              <w:rPr>
                <w:rFonts w:ascii="Arial" w:hAnsi="Arial" w:cs="Arial"/>
                <w:sz w:val="18"/>
                <w:szCs w:val="18"/>
                <w:lang w:eastAsia="en-GB"/>
              </w:rPr>
            </w:pPr>
            <w:r w:rsidRPr="00071856">
              <w:rPr>
                <w:rFonts w:ascii="Arial" w:hAnsi="Arial" w:cs="Arial"/>
                <w:sz w:val="18"/>
                <w:szCs w:val="18"/>
                <w:lang w:eastAsia="en-GB"/>
              </w:rPr>
              <w:t>Optional with capability signaling</w:t>
            </w:r>
          </w:p>
        </w:tc>
      </w:tr>
      <w:tr w:rsidR="00071856" w:rsidRPr="00F218D2" w14:paraId="552DAD39" w14:textId="77777777" w:rsidTr="00F97A19">
        <w:trPr>
          <w:trHeight w:val="20"/>
        </w:trPr>
        <w:tc>
          <w:tcPr>
            <w:tcW w:w="2366" w:type="dxa"/>
          </w:tcPr>
          <w:p w14:paraId="55C63048" w14:textId="4AFD5F60"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hint="eastAsia"/>
                <w:sz w:val="18"/>
                <w:szCs w:val="18"/>
              </w:rPr>
              <w:t>46. NR_ENDC_RF_Ph4</w:t>
            </w:r>
          </w:p>
        </w:tc>
        <w:tc>
          <w:tcPr>
            <w:tcW w:w="700" w:type="dxa"/>
          </w:tcPr>
          <w:p w14:paraId="2F371917" w14:textId="7540D0F2"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46-5</w:t>
            </w:r>
          </w:p>
        </w:tc>
        <w:tc>
          <w:tcPr>
            <w:tcW w:w="1376" w:type="dxa"/>
          </w:tcPr>
          <w:p w14:paraId="6FCA6683" w14:textId="529CC368"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MPR enhancement for FR2 intra-band CA based on activated carrier</w:t>
            </w:r>
          </w:p>
        </w:tc>
        <w:tc>
          <w:tcPr>
            <w:tcW w:w="3637" w:type="dxa"/>
          </w:tcPr>
          <w:p w14:paraId="42CBA3A7" w14:textId="63015168" w:rsidR="00071856" w:rsidRPr="00071856" w:rsidDel="00A4108B" w:rsidRDefault="00071856" w:rsidP="00071856">
            <w:pPr>
              <w:snapToGrid w:val="0"/>
              <w:spacing w:afterLines="50" w:after="163"/>
              <w:contextualSpacing/>
              <w:jc w:val="both"/>
              <w:rPr>
                <w:rFonts w:ascii="Arial" w:eastAsiaTheme="minorEastAsia" w:hAnsi="Arial" w:cs="Arial"/>
                <w:sz w:val="18"/>
                <w:szCs w:val="18"/>
              </w:rPr>
            </w:pPr>
            <w:r w:rsidRPr="00071856">
              <w:rPr>
                <w:rFonts w:ascii="Arial" w:eastAsiaTheme="minorEastAsia" w:hAnsi="Arial" w:cs="Arial"/>
                <w:sz w:val="18"/>
                <w:szCs w:val="18"/>
              </w:rPr>
              <w:t>Indicates support of  FR2 MPR improvement for intra-band CA based on activated carrier</w:t>
            </w:r>
          </w:p>
        </w:tc>
        <w:tc>
          <w:tcPr>
            <w:tcW w:w="1437" w:type="dxa"/>
          </w:tcPr>
          <w:p w14:paraId="19522572" w14:textId="77777777" w:rsidR="00071856" w:rsidRPr="00071856" w:rsidRDefault="00071856" w:rsidP="00071856">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19" w:type="dxa"/>
          </w:tcPr>
          <w:p w14:paraId="7F734FD7" w14:textId="449D00D0"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Yes</w:t>
            </w:r>
          </w:p>
        </w:tc>
        <w:tc>
          <w:tcPr>
            <w:tcW w:w="1384" w:type="dxa"/>
          </w:tcPr>
          <w:p w14:paraId="05CAEB9D" w14:textId="77777777" w:rsidR="00071856" w:rsidRPr="00071856" w:rsidRDefault="00071856" w:rsidP="00071856">
            <w:pPr>
              <w:keepNext/>
              <w:keepLines/>
              <w:overflowPunct w:val="0"/>
              <w:autoSpaceDE w:val="0"/>
              <w:autoSpaceDN w:val="0"/>
              <w:adjustRightInd w:val="0"/>
              <w:jc w:val="center"/>
              <w:textAlignment w:val="baseline"/>
              <w:rPr>
                <w:rFonts w:ascii="Arial" w:eastAsia="Gulim" w:hAnsi="Arial" w:cs="Arial"/>
                <w:b/>
                <w:sz w:val="18"/>
                <w:szCs w:val="18"/>
              </w:rPr>
            </w:pPr>
          </w:p>
        </w:tc>
        <w:tc>
          <w:tcPr>
            <w:tcW w:w="1409" w:type="dxa"/>
          </w:tcPr>
          <w:p w14:paraId="54BD86EE" w14:textId="5634F2F8" w:rsidR="00071856" w:rsidRPr="00071856" w:rsidDel="00A4108B" w:rsidRDefault="00071856" w:rsidP="00071856">
            <w:pPr>
              <w:keepNext/>
              <w:keepLines/>
              <w:rPr>
                <w:rFonts w:ascii="Arial" w:hAnsi="Arial" w:cs="Arial"/>
                <w:sz w:val="18"/>
                <w:szCs w:val="18"/>
                <w:lang w:eastAsia="en-GB"/>
              </w:rPr>
            </w:pPr>
            <w:r w:rsidRPr="00071856">
              <w:rPr>
                <w:rFonts w:ascii="Arial" w:hAnsi="Arial" w:cs="Arial"/>
                <w:sz w:val="18"/>
                <w:szCs w:val="18"/>
                <w:lang w:eastAsia="en-GB"/>
              </w:rPr>
              <w:t xml:space="preserve">The feature cannot be supported and legacy requirements of </w:t>
            </w:r>
            <w:r w:rsidRPr="00071856">
              <w:rPr>
                <w:rFonts w:ascii="Arial" w:eastAsiaTheme="minorEastAsia" w:hAnsi="Arial" w:cs="Arial"/>
                <w:sz w:val="18"/>
                <w:szCs w:val="18"/>
              </w:rPr>
              <w:t xml:space="preserve">intra-band UL CA </w:t>
            </w:r>
            <w:r w:rsidRPr="00071856">
              <w:rPr>
                <w:rFonts w:ascii="Arial" w:hAnsi="Arial" w:cs="Arial"/>
                <w:sz w:val="18"/>
                <w:szCs w:val="18"/>
                <w:lang w:eastAsia="en-GB"/>
              </w:rPr>
              <w:t>apply.</w:t>
            </w:r>
          </w:p>
        </w:tc>
        <w:tc>
          <w:tcPr>
            <w:tcW w:w="1224" w:type="dxa"/>
          </w:tcPr>
          <w:p w14:paraId="05EE2857" w14:textId="4859F1E7" w:rsidR="00071856" w:rsidRPr="00071856" w:rsidDel="00A4108B" w:rsidRDefault="00071856" w:rsidP="00071856">
            <w:pPr>
              <w:keepNext/>
              <w:keepLines/>
              <w:rPr>
                <w:rFonts w:ascii="Arial" w:eastAsiaTheme="minorEastAsia" w:hAnsi="Arial" w:cs="Arial"/>
                <w:sz w:val="18"/>
                <w:szCs w:val="18"/>
              </w:rPr>
            </w:pPr>
            <w:r w:rsidRPr="00071856">
              <w:rPr>
                <w:rFonts w:ascii="Arial" w:eastAsiaTheme="minorEastAsia" w:hAnsi="Arial" w:cs="Arial"/>
                <w:sz w:val="18"/>
                <w:szCs w:val="18"/>
              </w:rPr>
              <w:t>Per BC</w:t>
            </w:r>
          </w:p>
        </w:tc>
        <w:tc>
          <w:tcPr>
            <w:tcW w:w="1416" w:type="dxa"/>
          </w:tcPr>
          <w:p w14:paraId="1C8E36D9" w14:textId="3DA214A4"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No</w:t>
            </w:r>
          </w:p>
        </w:tc>
        <w:tc>
          <w:tcPr>
            <w:tcW w:w="1416" w:type="dxa"/>
          </w:tcPr>
          <w:p w14:paraId="16DAE0E0" w14:textId="0DFEBCBC" w:rsidR="00071856" w:rsidRPr="00071856" w:rsidDel="00A4108B" w:rsidRDefault="00071856" w:rsidP="00071856">
            <w:pPr>
              <w:keepNext/>
              <w:keepLines/>
              <w:overflowPunct w:val="0"/>
              <w:autoSpaceDE w:val="0"/>
              <w:autoSpaceDN w:val="0"/>
              <w:adjustRightInd w:val="0"/>
              <w:jc w:val="center"/>
              <w:textAlignment w:val="baseline"/>
              <w:rPr>
                <w:rFonts w:ascii="Arial" w:eastAsiaTheme="minorEastAsia" w:hAnsi="Arial" w:cs="Arial"/>
                <w:sz w:val="18"/>
                <w:szCs w:val="18"/>
              </w:rPr>
            </w:pPr>
            <w:r w:rsidRPr="00071856">
              <w:rPr>
                <w:rFonts w:ascii="Arial" w:eastAsiaTheme="minorEastAsia" w:hAnsi="Arial" w:cs="Arial"/>
                <w:sz w:val="18"/>
                <w:szCs w:val="18"/>
              </w:rPr>
              <w:t>FR2 only</w:t>
            </w:r>
          </w:p>
        </w:tc>
        <w:tc>
          <w:tcPr>
            <w:tcW w:w="1654" w:type="dxa"/>
          </w:tcPr>
          <w:p w14:paraId="65F1B422" w14:textId="77777777" w:rsidR="00071856" w:rsidRPr="00071856" w:rsidRDefault="00071856" w:rsidP="00071856">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348" w:type="dxa"/>
          </w:tcPr>
          <w:p w14:paraId="0498767D" w14:textId="77777777" w:rsidR="00071856" w:rsidRPr="00071856" w:rsidDel="00A4108B" w:rsidRDefault="00071856" w:rsidP="00071856">
            <w:pPr>
              <w:keepNext/>
              <w:keepLines/>
              <w:overflowPunct w:val="0"/>
              <w:autoSpaceDE w:val="0"/>
              <w:autoSpaceDN w:val="0"/>
              <w:adjustRightInd w:val="0"/>
              <w:jc w:val="center"/>
              <w:textAlignment w:val="baseline"/>
              <w:rPr>
                <w:rFonts w:ascii="Arial" w:eastAsia="Times New Roman" w:hAnsi="Arial" w:cs="Arial"/>
                <w:bCs/>
                <w:sz w:val="18"/>
                <w:szCs w:val="18"/>
              </w:rPr>
            </w:pPr>
          </w:p>
        </w:tc>
        <w:tc>
          <w:tcPr>
            <w:tcW w:w="1906" w:type="dxa"/>
          </w:tcPr>
          <w:p w14:paraId="68064FBB" w14:textId="009B3405" w:rsidR="00071856" w:rsidRPr="00071856" w:rsidDel="00A4108B" w:rsidRDefault="00071856" w:rsidP="00071856">
            <w:pPr>
              <w:keepNext/>
              <w:keepLines/>
              <w:overflowPunct w:val="0"/>
              <w:autoSpaceDE w:val="0"/>
              <w:autoSpaceDN w:val="0"/>
              <w:adjustRightInd w:val="0"/>
              <w:jc w:val="center"/>
              <w:textAlignment w:val="baseline"/>
              <w:rPr>
                <w:rFonts w:ascii="Arial" w:hAnsi="Arial" w:cs="Arial"/>
                <w:sz w:val="18"/>
                <w:szCs w:val="18"/>
                <w:lang w:eastAsia="en-GB"/>
              </w:rPr>
            </w:pPr>
            <w:r w:rsidRPr="00071856">
              <w:rPr>
                <w:rFonts w:ascii="Arial" w:hAnsi="Arial" w:cs="Arial"/>
                <w:sz w:val="18"/>
                <w:szCs w:val="18"/>
                <w:lang w:eastAsia="en-GB"/>
              </w:rPr>
              <w:t>Optional with capability signaling</w:t>
            </w:r>
          </w:p>
        </w:tc>
      </w:tr>
    </w:tbl>
    <w:p w14:paraId="6F32762B" w14:textId="65A06B61" w:rsidR="00384BE5" w:rsidRPr="00F218D2" w:rsidRDefault="005B4240" w:rsidP="00A97F85">
      <w:pPr>
        <w:rPr>
          <w:rFonts w:eastAsiaTheme="minorEastAsia" w:cs="Batang"/>
          <w:sz w:val="22"/>
          <w:szCs w:val="22"/>
        </w:rPr>
      </w:pPr>
      <w:r>
        <w:rPr>
          <w:rFonts w:eastAsiaTheme="minorEastAsia" w:cs="Batang"/>
          <w:sz w:val="22"/>
          <w:szCs w:val="22"/>
        </w:rPr>
        <w:t xml:space="preserve"> </w:t>
      </w:r>
    </w:p>
    <w:p w14:paraId="7DEC3871" w14:textId="30B5559E" w:rsidR="00384BE5" w:rsidRPr="00F218D2" w:rsidRDefault="004849A1"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879E8" w:rsidRPr="00F218D2" w14:paraId="5A2F93FD" w14:textId="77777777" w:rsidTr="00D37F88">
        <w:trPr>
          <w:trHeight w:val="2145"/>
        </w:trPr>
        <w:tc>
          <w:tcPr>
            <w:tcW w:w="2167" w:type="dxa"/>
          </w:tcPr>
          <w:p w14:paraId="19A42EB5" w14:textId="7830C0A5" w:rsidR="00B879E8" w:rsidRPr="00F218D2" w:rsidRDefault="00B879E8" w:rsidP="00D37F88">
            <w:pPr>
              <w:keepNext/>
              <w:keepLines/>
              <w:rPr>
                <w:rFonts w:ascii="Arial" w:eastAsiaTheme="minorEastAsia" w:hAnsi="Arial" w:cs="Arial"/>
                <w:sz w:val="18"/>
              </w:rPr>
            </w:pPr>
          </w:p>
        </w:tc>
        <w:tc>
          <w:tcPr>
            <w:tcW w:w="700" w:type="dxa"/>
          </w:tcPr>
          <w:p w14:paraId="4AA085B5" w14:textId="015B64F1" w:rsidR="00B879E8" w:rsidRPr="00674A04" w:rsidRDefault="00B879E8" w:rsidP="00D37F88">
            <w:pPr>
              <w:keepNext/>
              <w:keepLines/>
              <w:rPr>
                <w:rFonts w:ascii="Arial" w:hAnsi="Arial" w:cs="Arial"/>
                <w:sz w:val="18"/>
                <w:szCs w:val="18"/>
              </w:rPr>
            </w:pPr>
          </w:p>
        </w:tc>
        <w:tc>
          <w:tcPr>
            <w:tcW w:w="1360" w:type="dxa"/>
          </w:tcPr>
          <w:p w14:paraId="3E486A56" w14:textId="77777777" w:rsidR="00B879E8" w:rsidRPr="00A6465E" w:rsidRDefault="00B879E8" w:rsidP="00D37F88">
            <w:pPr>
              <w:keepNext/>
              <w:keepLines/>
              <w:rPr>
                <w:rFonts w:ascii="Arial" w:hAnsi="Arial" w:cs="Arial"/>
                <w:sz w:val="18"/>
                <w:szCs w:val="18"/>
                <w:lang w:val="en-GB" w:eastAsia="en-GB"/>
              </w:rPr>
            </w:pPr>
          </w:p>
        </w:tc>
        <w:tc>
          <w:tcPr>
            <w:tcW w:w="3689" w:type="dxa"/>
          </w:tcPr>
          <w:p w14:paraId="1BD817C0" w14:textId="77777777" w:rsidR="00B879E8" w:rsidRPr="00F218D2" w:rsidRDefault="00B879E8" w:rsidP="006E6325">
            <w:pPr>
              <w:pStyle w:val="TAL"/>
              <w:rPr>
                <w:rFonts w:cs="Arial"/>
                <w:szCs w:val="18"/>
                <w:lang w:eastAsia="en-GB"/>
              </w:rPr>
            </w:pPr>
          </w:p>
        </w:tc>
        <w:tc>
          <w:tcPr>
            <w:tcW w:w="1446" w:type="dxa"/>
          </w:tcPr>
          <w:p w14:paraId="4C13E4DC" w14:textId="5107F7CF" w:rsidR="00B879E8" w:rsidRPr="00F218D2" w:rsidRDefault="00B879E8" w:rsidP="00D37F88">
            <w:pPr>
              <w:keepNext/>
              <w:keepLines/>
              <w:rPr>
                <w:rFonts w:ascii="Arial" w:hAnsi="Arial" w:cs="Arial"/>
                <w:sz w:val="18"/>
                <w:szCs w:val="18"/>
              </w:rPr>
            </w:pPr>
          </w:p>
        </w:tc>
        <w:tc>
          <w:tcPr>
            <w:tcW w:w="1120" w:type="dxa"/>
          </w:tcPr>
          <w:p w14:paraId="323FAA08" w14:textId="39BA9F6F" w:rsidR="00B879E8" w:rsidRPr="00F218D2" w:rsidRDefault="00B879E8" w:rsidP="00D37F88">
            <w:pPr>
              <w:keepNext/>
              <w:keepLines/>
              <w:rPr>
                <w:rFonts w:ascii="Arial" w:hAnsi="Arial" w:cs="Arial"/>
                <w:sz w:val="18"/>
                <w:szCs w:val="18"/>
                <w:lang w:eastAsia="en-GB"/>
              </w:rPr>
            </w:pPr>
          </w:p>
        </w:tc>
        <w:tc>
          <w:tcPr>
            <w:tcW w:w="1397" w:type="dxa"/>
          </w:tcPr>
          <w:p w14:paraId="4F6AD424" w14:textId="77777777" w:rsidR="00B879E8" w:rsidRPr="00F218D2" w:rsidRDefault="00B879E8" w:rsidP="00D37F88">
            <w:pPr>
              <w:keepNext/>
              <w:keepLines/>
              <w:rPr>
                <w:rFonts w:ascii="Arial" w:hAnsi="Arial" w:cs="Arial"/>
                <w:sz w:val="18"/>
                <w:szCs w:val="18"/>
                <w:lang w:eastAsia="en-GB"/>
              </w:rPr>
            </w:pPr>
          </w:p>
        </w:tc>
        <w:tc>
          <w:tcPr>
            <w:tcW w:w="1409" w:type="dxa"/>
          </w:tcPr>
          <w:p w14:paraId="50593DBF" w14:textId="478339FE" w:rsidR="00B879E8" w:rsidRPr="00F218D2" w:rsidRDefault="00B879E8" w:rsidP="00D37F88">
            <w:pPr>
              <w:keepNext/>
              <w:keepLines/>
              <w:rPr>
                <w:rFonts w:ascii="Arial" w:hAnsi="Arial" w:cs="Arial"/>
                <w:sz w:val="18"/>
                <w:szCs w:val="18"/>
                <w:lang w:eastAsia="en-GB"/>
              </w:rPr>
            </w:pPr>
          </w:p>
        </w:tc>
        <w:tc>
          <w:tcPr>
            <w:tcW w:w="1227" w:type="dxa"/>
          </w:tcPr>
          <w:p w14:paraId="0AA2ABF8" w14:textId="1054A8DB" w:rsidR="00B879E8" w:rsidRPr="00F218D2" w:rsidRDefault="00B879E8" w:rsidP="00D37F88">
            <w:pPr>
              <w:keepNext/>
              <w:keepLines/>
              <w:rPr>
                <w:rFonts w:ascii="Arial" w:hAnsi="Arial" w:cs="Arial"/>
                <w:sz w:val="18"/>
                <w:szCs w:val="18"/>
                <w:lang w:eastAsia="en-GB"/>
              </w:rPr>
            </w:pPr>
          </w:p>
        </w:tc>
        <w:tc>
          <w:tcPr>
            <w:tcW w:w="1416" w:type="dxa"/>
          </w:tcPr>
          <w:p w14:paraId="1DAC0BEF" w14:textId="1ADE9C66" w:rsidR="00B879E8" w:rsidRPr="00F218D2" w:rsidRDefault="00B879E8" w:rsidP="00D37F88">
            <w:pPr>
              <w:keepNext/>
              <w:keepLines/>
              <w:rPr>
                <w:rFonts w:ascii="Arial" w:hAnsi="Arial" w:cs="Arial"/>
                <w:sz w:val="18"/>
                <w:szCs w:val="18"/>
                <w:lang w:eastAsia="en-GB"/>
              </w:rPr>
            </w:pPr>
          </w:p>
        </w:tc>
        <w:tc>
          <w:tcPr>
            <w:tcW w:w="1416" w:type="dxa"/>
          </w:tcPr>
          <w:p w14:paraId="6C528432" w14:textId="6922A96D" w:rsidR="00B879E8" w:rsidRPr="00F218D2" w:rsidRDefault="00B879E8" w:rsidP="00D37F88">
            <w:pPr>
              <w:keepNext/>
              <w:keepLines/>
              <w:rPr>
                <w:rFonts w:ascii="Arial" w:hAnsi="Arial" w:cs="Arial"/>
                <w:sz w:val="18"/>
                <w:szCs w:val="18"/>
                <w:lang w:eastAsia="en-GB"/>
              </w:rPr>
            </w:pPr>
          </w:p>
        </w:tc>
        <w:tc>
          <w:tcPr>
            <w:tcW w:w="1668" w:type="dxa"/>
          </w:tcPr>
          <w:p w14:paraId="34A67118" w14:textId="77777777" w:rsidR="00B879E8" w:rsidRPr="00F218D2" w:rsidRDefault="00B879E8" w:rsidP="00D37F88">
            <w:pPr>
              <w:keepNext/>
              <w:keepLines/>
              <w:rPr>
                <w:rFonts w:ascii="Arial" w:hAnsi="Arial" w:cs="Arial"/>
                <w:sz w:val="18"/>
                <w:szCs w:val="18"/>
                <w:lang w:eastAsia="en-GB"/>
              </w:rPr>
            </w:pPr>
          </w:p>
        </w:tc>
        <w:tc>
          <w:tcPr>
            <w:tcW w:w="1471" w:type="dxa"/>
          </w:tcPr>
          <w:p w14:paraId="704D7404" w14:textId="77777777" w:rsidR="00B879E8" w:rsidRPr="006E6325" w:rsidRDefault="00B879E8" w:rsidP="00D37F88">
            <w:pPr>
              <w:keepNext/>
              <w:keepLines/>
              <w:rPr>
                <w:rFonts w:ascii="Arial" w:hAnsi="Arial" w:cs="Arial"/>
                <w:sz w:val="18"/>
                <w:szCs w:val="18"/>
                <w:lang w:val="en-GB" w:eastAsia="en-GB"/>
              </w:rPr>
            </w:pPr>
          </w:p>
        </w:tc>
        <w:tc>
          <w:tcPr>
            <w:tcW w:w="1906" w:type="dxa"/>
          </w:tcPr>
          <w:p w14:paraId="6668B689" w14:textId="47128A70" w:rsidR="00B879E8" w:rsidRPr="00F218D2" w:rsidRDefault="00B879E8" w:rsidP="00D37F88">
            <w:pPr>
              <w:keepNext/>
              <w:keepLines/>
              <w:rPr>
                <w:rFonts w:ascii="Arial" w:hAnsi="Arial" w:cs="Arial"/>
                <w:sz w:val="18"/>
                <w:szCs w:val="18"/>
                <w:lang w:eastAsia="en-GB"/>
              </w:rPr>
            </w:pPr>
          </w:p>
        </w:tc>
      </w:tr>
      <w:tr w:rsidR="006E6325" w:rsidRPr="00F218D2" w14:paraId="7EA236E2" w14:textId="77777777" w:rsidTr="00D37F88">
        <w:trPr>
          <w:trHeight w:val="2145"/>
        </w:trPr>
        <w:tc>
          <w:tcPr>
            <w:tcW w:w="2167" w:type="dxa"/>
          </w:tcPr>
          <w:p w14:paraId="06F55825" w14:textId="77777777" w:rsidR="006E6325" w:rsidRDefault="006E6325" w:rsidP="006E6325">
            <w:pPr>
              <w:keepNext/>
              <w:keepLines/>
              <w:rPr>
                <w:rFonts w:ascii="Arial" w:eastAsiaTheme="minorEastAsia" w:hAnsi="Arial" w:cs="Arial"/>
                <w:sz w:val="18"/>
              </w:rPr>
            </w:pPr>
          </w:p>
        </w:tc>
        <w:tc>
          <w:tcPr>
            <w:tcW w:w="700" w:type="dxa"/>
          </w:tcPr>
          <w:p w14:paraId="0D434468" w14:textId="4C0B5B9D" w:rsidR="006E6325" w:rsidRDefault="006E6325" w:rsidP="006E6325">
            <w:pPr>
              <w:keepNext/>
              <w:keepLines/>
              <w:rPr>
                <w:rFonts w:ascii="Arial" w:hAnsi="Arial" w:cs="Arial"/>
                <w:sz w:val="18"/>
                <w:szCs w:val="18"/>
              </w:rPr>
            </w:pPr>
          </w:p>
        </w:tc>
        <w:tc>
          <w:tcPr>
            <w:tcW w:w="1360" w:type="dxa"/>
          </w:tcPr>
          <w:p w14:paraId="68A40FC3" w14:textId="77777777" w:rsidR="006E6325" w:rsidRPr="00652242" w:rsidRDefault="006E6325" w:rsidP="006E6325">
            <w:pPr>
              <w:pStyle w:val="TAL"/>
              <w:rPr>
                <w:szCs w:val="18"/>
              </w:rPr>
            </w:pPr>
          </w:p>
        </w:tc>
        <w:tc>
          <w:tcPr>
            <w:tcW w:w="3689" w:type="dxa"/>
          </w:tcPr>
          <w:p w14:paraId="78FD9EB4" w14:textId="77777777" w:rsidR="006E6325" w:rsidRPr="00652242" w:rsidRDefault="006E6325" w:rsidP="006E6325">
            <w:pPr>
              <w:pStyle w:val="TAL"/>
              <w:rPr>
                <w:rFonts w:eastAsia="MS Gothic"/>
                <w:szCs w:val="18"/>
              </w:rPr>
            </w:pPr>
          </w:p>
        </w:tc>
        <w:tc>
          <w:tcPr>
            <w:tcW w:w="1446" w:type="dxa"/>
          </w:tcPr>
          <w:p w14:paraId="34BE4AB0" w14:textId="23146C87" w:rsidR="006E6325" w:rsidRDefault="006E6325" w:rsidP="006E6325">
            <w:pPr>
              <w:keepNext/>
              <w:keepLines/>
              <w:rPr>
                <w:rFonts w:ascii="Arial" w:hAnsi="Arial" w:cs="Arial"/>
                <w:sz w:val="18"/>
                <w:szCs w:val="18"/>
              </w:rPr>
            </w:pPr>
          </w:p>
        </w:tc>
        <w:tc>
          <w:tcPr>
            <w:tcW w:w="1120" w:type="dxa"/>
          </w:tcPr>
          <w:p w14:paraId="03441FFA" w14:textId="61943ADA" w:rsidR="006E6325" w:rsidRDefault="006E6325" w:rsidP="006E6325">
            <w:pPr>
              <w:keepNext/>
              <w:keepLines/>
              <w:rPr>
                <w:rFonts w:ascii="Arial" w:hAnsi="Arial" w:cs="Arial"/>
                <w:sz w:val="18"/>
                <w:szCs w:val="18"/>
                <w:lang w:eastAsia="en-GB"/>
              </w:rPr>
            </w:pPr>
          </w:p>
        </w:tc>
        <w:tc>
          <w:tcPr>
            <w:tcW w:w="1397" w:type="dxa"/>
          </w:tcPr>
          <w:p w14:paraId="678B6BB8" w14:textId="77777777" w:rsidR="006E6325" w:rsidRPr="00F218D2" w:rsidRDefault="006E6325" w:rsidP="006E6325">
            <w:pPr>
              <w:keepNext/>
              <w:keepLines/>
              <w:rPr>
                <w:rFonts w:ascii="Arial" w:hAnsi="Arial" w:cs="Arial"/>
                <w:sz w:val="18"/>
                <w:szCs w:val="18"/>
                <w:lang w:eastAsia="en-GB"/>
              </w:rPr>
            </w:pPr>
          </w:p>
        </w:tc>
        <w:tc>
          <w:tcPr>
            <w:tcW w:w="1409" w:type="dxa"/>
          </w:tcPr>
          <w:p w14:paraId="6AB070FF" w14:textId="0EA2A5CC" w:rsidR="006E6325" w:rsidRDefault="006E6325" w:rsidP="006E6325">
            <w:pPr>
              <w:keepNext/>
              <w:keepLines/>
              <w:rPr>
                <w:rFonts w:ascii="Arial" w:hAnsi="Arial" w:cs="Arial"/>
                <w:sz w:val="18"/>
                <w:szCs w:val="18"/>
                <w:lang w:eastAsia="en-GB"/>
              </w:rPr>
            </w:pPr>
          </w:p>
        </w:tc>
        <w:tc>
          <w:tcPr>
            <w:tcW w:w="1227" w:type="dxa"/>
          </w:tcPr>
          <w:p w14:paraId="0DEBE0D9" w14:textId="10BF4C78" w:rsidR="006E6325" w:rsidRDefault="006E6325" w:rsidP="006E6325">
            <w:pPr>
              <w:keepNext/>
              <w:keepLines/>
              <w:rPr>
                <w:rFonts w:ascii="Arial" w:hAnsi="Arial" w:cs="Arial"/>
                <w:sz w:val="18"/>
                <w:szCs w:val="18"/>
                <w:lang w:eastAsia="en-GB"/>
              </w:rPr>
            </w:pPr>
          </w:p>
        </w:tc>
        <w:tc>
          <w:tcPr>
            <w:tcW w:w="1416" w:type="dxa"/>
          </w:tcPr>
          <w:p w14:paraId="2D1DA220" w14:textId="15E54467" w:rsidR="006E6325" w:rsidRDefault="006E6325" w:rsidP="006E6325">
            <w:pPr>
              <w:keepNext/>
              <w:keepLines/>
              <w:rPr>
                <w:rFonts w:ascii="Arial" w:hAnsi="Arial" w:cs="Arial"/>
                <w:sz w:val="18"/>
                <w:szCs w:val="18"/>
                <w:lang w:eastAsia="en-GB"/>
              </w:rPr>
            </w:pPr>
          </w:p>
        </w:tc>
        <w:tc>
          <w:tcPr>
            <w:tcW w:w="1416" w:type="dxa"/>
          </w:tcPr>
          <w:p w14:paraId="64E16F6D" w14:textId="177DEEB9" w:rsidR="006E6325" w:rsidRDefault="006E6325" w:rsidP="006E6325">
            <w:pPr>
              <w:keepNext/>
              <w:keepLines/>
              <w:rPr>
                <w:rFonts w:ascii="Arial" w:hAnsi="Arial" w:cs="Arial"/>
                <w:sz w:val="18"/>
                <w:szCs w:val="18"/>
                <w:lang w:eastAsia="en-GB"/>
              </w:rPr>
            </w:pPr>
          </w:p>
        </w:tc>
        <w:tc>
          <w:tcPr>
            <w:tcW w:w="1668" w:type="dxa"/>
          </w:tcPr>
          <w:p w14:paraId="377CA594" w14:textId="77777777" w:rsidR="006E6325" w:rsidRPr="00F218D2" w:rsidRDefault="006E6325" w:rsidP="006E6325">
            <w:pPr>
              <w:keepNext/>
              <w:keepLines/>
              <w:rPr>
                <w:rFonts w:ascii="Arial" w:hAnsi="Arial" w:cs="Arial"/>
                <w:sz w:val="18"/>
                <w:szCs w:val="18"/>
                <w:lang w:eastAsia="en-GB"/>
              </w:rPr>
            </w:pPr>
          </w:p>
        </w:tc>
        <w:tc>
          <w:tcPr>
            <w:tcW w:w="1471" w:type="dxa"/>
          </w:tcPr>
          <w:p w14:paraId="43E8F7B5" w14:textId="77777777" w:rsidR="006E6325" w:rsidRPr="00F218D2" w:rsidRDefault="006E6325" w:rsidP="006E6325">
            <w:pPr>
              <w:keepNext/>
              <w:keepLines/>
              <w:rPr>
                <w:rFonts w:ascii="Arial" w:hAnsi="Arial" w:cs="Arial"/>
                <w:sz w:val="18"/>
                <w:szCs w:val="18"/>
                <w:lang w:eastAsia="en-GB"/>
              </w:rPr>
            </w:pPr>
          </w:p>
        </w:tc>
        <w:tc>
          <w:tcPr>
            <w:tcW w:w="1906" w:type="dxa"/>
          </w:tcPr>
          <w:p w14:paraId="5B73A588" w14:textId="15829628" w:rsidR="006E6325" w:rsidRDefault="006E6325" w:rsidP="006E6325">
            <w:pPr>
              <w:keepNext/>
              <w:keepLines/>
              <w:rPr>
                <w:rFonts w:ascii="Arial" w:hAnsi="Arial" w:cs="Arial"/>
                <w:sz w:val="18"/>
                <w:szCs w:val="18"/>
                <w:lang w:eastAsia="en-GB"/>
              </w:rPr>
            </w:pPr>
          </w:p>
        </w:tc>
      </w:tr>
    </w:tbl>
    <w:p w14:paraId="48E81FE9" w14:textId="77777777" w:rsidR="00F93779" w:rsidRPr="00F218D2" w:rsidRDefault="00F93779" w:rsidP="002C3E9B">
      <w:pPr>
        <w:rPr>
          <w:rFonts w:ascii="Arial" w:eastAsiaTheme="minorEastAsia" w:hAnsi="Arial" w:cs="Arial"/>
          <w:sz w:val="28"/>
          <w:szCs w:val="28"/>
        </w:rPr>
      </w:pPr>
    </w:p>
    <w:p w14:paraId="1EC1A821" w14:textId="76EEF60F" w:rsidR="000D0BB7" w:rsidRPr="00F218D2" w:rsidRDefault="000D0BB7" w:rsidP="000D0BB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D0BB7">
        <w:rPr>
          <w:rFonts w:ascii="Arial" w:eastAsia="Batang" w:hAnsi="Arial" w:cs="Arial" w:hint="eastAsia"/>
          <w:sz w:val="28"/>
          <w:szCs w:val="28"/>
          <w:lang w:val="en-US" w:eastAsia="ko-KR"/>
        </w:rPr>
        <w:t>NR_ATG_enh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D0BB7" w:rsidRPr="00F218D2" w14:paraId="0FF1B38F" w14:textId="77777777" w:rsidTr="001002BB">
        <w:trPr>
          <w:trHeight w:val="20"/>
        </w:trPr>
        <w:tc>
          <w:tcPr>
            <w:tcW w:w="2037" w:type="dxa"/>
          </w:tcPr>
          <w:p w14:paraId="065BCE70"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0B0B4701"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4AAF9A33"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4DBB7024"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AC9F83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2143EF0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4634ECD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776E575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5F193B4F" w14:textId="77777777" w:rsidR="000D0BB7" w:rsidRPr="00F218D2" w:rsidRDefault="000D0BB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66052109" w14:textId="77777777" w:rsidR="000D0BB7" w:rsidRPr="00F218D2" w:rsidRDefault="000D0BB7" w:rsidP="001002BB">
            <w:pPr>
              <w:keepNext/>
              <w:keepLines/>
              <w:rPr>
                <w:rFonts w:ascii="Arial" w:hAnsi="Arial" w:cs="Arial"/>
                <w:b/>
                <w:sz w:val="18"/>
              </w:rPr>
            </w:pPr>
            <w:r w:rsidRPr="00F218D2">
              <w:rPr>
                <w:rFonts w:ascii="Arial" w:hAnsi="Arial" w:cs="Arial"/>
                <w:b/>
                <w:sz w:val="18"/>
              </w:rPr>
              <w:t>Type</w:t>
            </w:r>
          </w:p>
          <w:p w14:paraId="6DD14037" w14:textId="77777777" w:rsidR="000D0BB7" w:rsidRPr="00F218D2" w:rsidRDefault="000D0BB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0F99780B"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0D9EED6E"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507479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235323C9"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4790900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D0BB7" w:rsidRPr="00F218D2" w14:paraId="75085D41" w14:textId="77777777" w:rsidTr="001002BB">
        <w:trPr>
          <w:trHeight w:val="20"/>
        </w:trPr>
        <w:tc>
          <w:tcPr>
            <w:tcW w:w="2037" w:type="dxa"/>
          </w:tcPr>
          <w:p w14:paraId="46824114" w14:textId="56673035" w:rsidR="000D0BB7" w:rsidRPr="00841A0F" w:rsidRDefault="0099588A"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48</w:t>
            </w:r>
            <w:r w:rsidR="000D0BB7">
              <w:rPr>
                <w:rFonts w:ascii="Arial" w:eastAsiaTheme="minorEastAsia" w:hAnsi="Arial" w:cs="Arial" w:hint="eastAsia"/>
                <w:sz w:val="18"/>
                <w:szCs w:val="18"/>
              </w:rPr>
              <w:t xml:space="preserve">. </w:t>
            </w:r>
            <w:r w:rsidR="000D0BB7" w:rsidRPr="000D0BB7">
              <w:rPr>
                <w:rFonts w:ascii="Arial" w:eastAsiaTheme="minorEastAsia" w:hAnsi="Arial" w:cs="Arial"/>
                <w:sz w:val="18"/>
                <w:szCs w:val="18"/>
              </w:rPr>
              <w:t>NR_ATG_enh</w:t>
            </w:r>
          </w:p>
          <w:p w14:paraId="0E0764BA" w14:textId="77777777" w:rsidR="000D0BB7" w:rsidRPr="00841A0F" w:rsidRDefault="000D0BB7"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4CAFD97C" w14:textId="4FB148A8" w:rsidR="000D0BB7" w:rsidRPr="00841A0F" w:rsidRDefault="0099588A"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48</w:t>
            </w:r>
            <w:r w:rsidR="000D0BB7">
              <w:rPr>
                <w:rFonts w:ascii="Arial" w:eastAsiaTheme="minorEastAsia" w:hAnsi="Arial" w:cs="Arial" w:hint="eastAsia"/>
                <w:sz w:val="18"/>
              </w:rPr>
              <w:t>-1</w:t>
            </w:r>
          </w:p>
        </w:tc>
        <w:tc>
          <w:tcPr>
            <w:tcW w:w="1327" w:type="dxa"/>
          </w:tcPr>
          <w:p w14:paraId="11374071"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3835" w:type="dxa"/>
          </w:tcPr>
          <w:p w14:paraId="0FAFF317"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1458" w:type="dxa"/>
          </w:tcPr>
          <w:p w14:paraId="6C0D6A2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59AD7DB5"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4" w:type="dxa"/>
          </w:tcPr>
          <w:p w14:paraId="6FBC5D32" w14:textId="77777777" w:rsidR="000D0BB7" w:rsidRPr="00F218D2" w:rsidRDefault="000D0BB7"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8503C34" w14:textId="77777777" w:rsidR="000D0BB7" w:rsidRPr="00F218D2" w:rsidRDefault="000D0BB7" w:rsidP="001002BB">
            <w:pPr>
              <w:keepNext/>
              <w:keepLines/>
              <w:rPr>
                <w:rFonts w:ascii="Arial" w:hAnsi="Arial" w:cs="Arial"/>
                <w:sz w:val="18"/>
              </w:rPr>
            </w:pPr>
          </w:p>
        </w:tc>
        <w:tc>
          <w:tcPr>
            <w:tcW w:w="1232" w:type="dxa"/>
          </w:tcPr>
          <w:p w14:paraId="2922663E" w14:textId="77777777" w:rsidR="000D0BB7" w:rsidRPr="00F218D2" w:rsidRDefault="000D0BB7" w:rsidP="001002BB">
            <w:pPr>
              <w:keepNext/>
              <w:keepLines/>
              <w:rPr>
                <w:rFonts w:ascii="Arial" w:hAnsi="Arial" w:cs="Arial"/>
                <w:sz w:val="18"/>
              </w:rPr>
            </w:pPr>
          </w:p>
        </w:tc>
        <w:tc>
          <w:tcPr>
            <w:tcW w:w="1416" w:type="dxa"/>
          </w:tcPr>
          <w:p w14:paraId="27B919B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6" w:type="dxa"/>
          </w:tcPr>
          <w:p w14:paraId="031C3602"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6C50AAD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6DB7CCB5"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F35263A"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r>
    </w:tbl>
    <w:p w14:paraId="18410835" w14:textId="77777777" w:rsidR="000D0BB7" w:rsidRDefault="000D0BB7" w:rsidP="00DD0D67">
      <w:pPr>
        <w:rPr>
          <w:rFonts w:ascii="Arial" w:eastAsiaTheme="minorEastAsia" w:hAnsi="Arial" w:cs="Arial"/>
          <w:sz w:val="28"/>
          <w:szCs w:val="28"/>
        </w:rPr>
      </w:pPr>
    </w:p>
    <w:p w14:paraId="31E900B5" w14:textId="063AD856" w:rsidR="00467D3B" w:rsidRPr="00F218D2" w:rsidRDefault="00A2006E" w:rsidP="00467D3B">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2006E">
        <w:rPr>
          <w:rFonts w:ascii="Arial" w:eastAsia="Batang" w:hAnsi="Arial" w:cs="Arial" w:hint="eastAsia"/>
          <w:sz w:val="28"/>
          <w:szCs w:val="28"/>
          <w:lang w:val="en-US" w:eastAsia="ko-KR"/>
        </w:rPr>
        <w:lastRenderedPageBreak/>
        <w:t>NR_RRM_Ph5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67D3B" w:rsidRPr="00F218D2" w14:paraId="48C7D72A" w14:textId="77777777" w:rsidTr="001002BB">
        <w:trPr>
          <w:trHeight w:val="20"/>
        </w:trPr>
        <w:tc>
          <w:tcPr>
            <w:tcW w:w="2037" w:type="dxa"/>
          </w:tcPr>
          <w:p w14:paraId="52CCFE63"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1D48059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6F0C3638"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4288E88C"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94E1369"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634B60BC"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5DCAF1F9"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4DB1C9F4"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389D7014" w14:textId="77777777" w:rsidR="00467D3B" w:rsidRPr="00F218D2" w:rsidRDefault="00467D3B"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0AE19253" w14:textId="77777777" w:rsidR="00467D3B" w:rsidRPr="00F218D2" w:rsidRDefault="00467D3B" w:rsidP="001002BB">
            <w:pPr>
              <w:keepNext/>
              <w:keepLines/>
              <w:rPr>
                <w:rFonts w:ascii="Arial" w:hAnsi="Arial" w:cs="Arial"/>
                <w:b/>
                <w:sz w:val="18"/>
              </w:rPr>
            </w:pPr>
            <w:r w:rsidRPr="00F218D2">
              <w:rPr>
                <w:rFonts w:ascii="Arial" w:hAnsi="Arial" w:cs="Arial"/>
                <w:b/>
                <w:sz w:val="18"/>
              </w:rPr>
              <w:t>Type</w:t>
            </w:r>
          </w:p>
          <w:p w14:paraId="0AB73294" w14:textId="77777777" w:rsidR="00467D3B" w:rsidRPr="00F218D2" w:rsidRDefault="00467D3B"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311C02A0"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1A9D8A12"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8C6952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6553DC7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5D3EAEE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67D3B" w:rsidRPr="00F218D2" w14:paraId="7317F116" w14:textId="77777777" w:rsidTr="001002BB">
        <w:trPr>
          <w:trHeight w:val="20"/>
        </w:trPr>
        <w:tc>
          <w:tcPr>
            <w:tcW w:w="2037" w:type="dxa"/>
          </w:tcPr>
          <w:p w14:paraId="35962F8A" w14:textId="7074089A" w:rsidR="00467D3B" w:rsidRPr="00841A0F" w:rsidRDefault="001A3360"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49</w:t>
            </w:r>
            <w:r w:rsidR="00467D3B">
              <w:rPr>
                <w:rFonts w:ascii="Arial" w:eastAsiaTheme="minorEastAsia" w:hAnsi="Arial" w:cs="Arial" w:hint="eastAsia"/>
                <w:sz w:val="18"/>
                <w:szCs w:val="18"/>
              </w:rPr>
              <w:t xml:space="preserve">. </w:t>
            </w:r>
            <w:r w:rsidR="00A2006E" w:rsidRPr="00F542A0">
              <w:rPr>
                <w:rFonts w:ascii="Arial" w:eastAsiaTheme="minorEastAsia" w:hAnsi="Arial" w:cs="Arial"/>
                <w:sz w:val="18"/>
                <w:szCs w:val="18"/>
              </w:rPr>
              <w:t>NR_RRM_Ph5</w:t>
            </w:r>
          </w:p>
          <w:p w14:paraId="5DAA8D55" w14:textId="77777777" w:rsidR="00467D3B" w:rsidRPr="00841A0F" w:rsidRDefault="00467D3B"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72FCEBAA" w14:textId="6E6EFF33" w:rsidR="00467D3B" w:rsidRPr="00841A0F" w:rsidRDefault="001A3360"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49</w:t>
            </w:r>
            <w:r w:rsidR="00467D3B">
              <w:rPr>
                <w:rFonts w:ascii="Arial" w:eastAsiaTheme="minorEastAsia" w:hAnsi="Arial" w:cs="Arial" w:hint="eastAsia"/>
                <w:sz w:val="18"/>
              </w:rPr>
              <w:t>-1</w:t>
            </w:r>
          </w:p>
        </w:tc>
        <w:tc>
          <w:tcPr>
            <w:tcW w:w="1327" w:type="dxa"/>
          </w:tcPr>
          <w:p w14:paraId="6BE9C746" w14:textId="4E7095D8" w:rsidR="00467D3B" w:rsidRPr="00F218D2" w:rsidRDefault="001A3360" w:rsidP="001002BB">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Fast Rx beam sweeping for FR2-1 </w:t>
            </w:r>
            <w:r w:rsidRPr="001A3360">
              <w:rPr>
                <w:rFonts w:ascii="Arial" w:hAnsi="Arial" w:cs="Arial"/>
                <w:sz w:val="18"/>
              </w:rPr>
              <w:t>L3 measurement delay reduction</w:t>
            </w:r>
          </w:p>
        </w:tc>
        <w:tc>
          <w:tcPr>
            <w:tcW w:w="3835" w:type="dxa"/>
          </w:tcPr>
          <w:p w14:paraId="028EC5A4" w14:textId="0A872155" w:rsidR="00467D3B" w:rsidRPr="001A3360" w:rsidRDefault="001A3360" w:rsidP="001A3360">
            <w:pPr>
              <w:pStyle w:val="ListParagraph"/>
              <w:keepNext/>
              <w:keepLines/>
              <w:numPr>
                <w:ilvl w:val="0"/>
                <w:numId w:val="31"/>
              </w:numPr>
              <w:overflowPunct w:val="0"/>
              <w:autoSpaceDE w:val="0"/>
              <w:autoSpaceDN w:val="0"/>
              <w:adjustRightInd w:val="0"/>
              <w:ind w:leftChars="0"/>
              <w:textAlignment w:val="baseline"/>
              <w:rPr>
                <w:rFonts w:ascii="Arial" w:hAnsi="Arial" w:cs="Arial"/>
                <w:sz w:val="18"/>
              </w:rPr>
            </w:pPr>
            <w:r w:rsidRPr="001A3360">
              <w:rPr>
                <w:rFonts w:ascii="Arial" w:hAnsi="Arial" w:cs="Arial"/>
                <w:sz w:val="18"/>
              </w:rPr>
              <w:t xml:space="preserve">Supports beam sweeping factor reduction for </w:t>
            </w:r>
            <w:r>
              <w:rPr>
                <w:rFonts w:ascii="Arial" w:hAnsi="Arial" w:cs="Arial"/>
                <w:sz w:val="18"/>
              </w:rPr>
              <w:t xml:space="preserve">L3 </w:t>
            </w:r>
            <w:r w:rsidRPr="001A3360">
              <w:rPr>
                <w:rFonts w:ascii="Arial" w:hAnsi="Arial" w:cs="Arial"/>
                <w:sz w:val="18"/>
              </w:rPr>
              <w:t xml:space="preserve">measurement for </w:t>
            </w:r>
            <w:r>
              <w:rPr>
                <w:rFonts w:ascii="Arial" w:hAnsi="Arial" w:cs="Arial"/>
                <w:sz w:val="18"/>
              </w:rPr>
              <w:t>FR2-1</w:t>
            </w:r>
            <w:r w:rsidRPr="001A3360">
              <w:rPr>
                <w:rFonts w:ascii="Arial" w:hAnsi="Arial" w:cs="Arial"/>
                <w:sz w:val="18"/>
              </w:rPr>
              <w:t>.</w:t>
            </w:r>
          </w:p>
        </w:tc>
        <w:tc>
          <w:tcPr>
            <w:tcW w:w="1458" w:type="dxa"/>
          </w:tcPr>
          <w:p w14:paraId="3A40C5C6"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61F00250" w14:textId="6D2BCB83" w:rsidR="00467D3B" w:rsidRPr="00F218D2" w:rsidRDefault="001A3360" w:rsidP="001002BB">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tcPr>
          <w:p w14:paraId="4A28373A" w14:textId="23BCED07" w:rsidR="00467D3B" w:rsidRPr="001A3360" w:rsidRDefault="001A3360" w:rsidP="001002BB">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4F95AF8C" w14:textId="77777777" w:rsidR="001A3360" w:rsidRPr="001A3360" w:rsidRDefault="001A3360" w:rsidP="001A3360">
            <w:pPr>
              <w:jc w:val="center"/>
              <w:rPr>
                <w:rFonts w:ascii="Arial" w:eastAsia="Gulim" w:hAnsi="Arial" w:cs="Arial"/>
                <w:sz w:val="18"/>
              </w:rPr>
            </w:pPr>
          </w:p>
        </w:tc>
        <w:tc>
          <w:tcPr>
            <w:tcW w:w="1410" w:type="dxa"/>
          </w:tcPr>
          <w:p w14:paraId="3C7C6AB2" w14:textId="77777777" w:rsidR="00467D3B" w:rsidRPr="00F218D2" w:rsidRDefault="00467D3B" w:rsidP="001002BB">
            <w:pPr>
              <w:keepNext/>
              <w:keepLines/>
              <w:rPr>
                <w:rFonts w:ascii="Arial" w:hAnsi="Arial" w:cs="Arial"/>
                <w:sz w:val="18"/>
              </w:rPr>
            </w:pPr>
          </w:p>
        </w:tc>
        <w:tc>
          <w:tcPr>
            <w:tcW w:w="1232" w:type="dxa"/>
          </w:tcPr>
          <w:p w14:paraId="0C160A88" w14:textId="10F7B7D4" w:rsidR="00467D3B" w:rsidRPr="00F218D2" w:rsidRDefault="001A3360" w:rsidP="001002BB">
            <w:pPr>
              <w:keepNext/>
              <w:keepLines/>
              <w:rPr>
                <w:rFonts w:ascii="Arial" w:hAnsi="Arial" w:cs="Arial"/>
                <w:sz w:val="18"/>
              </w:rPr>
            </w:pPr>
            <w:r w:rsidRPr="001A3360">
              <w:rPr>
                <w:rFonts w:ascii="Arial" w:hAnsi="Arial" w:cs="Arial"/>
                <w:sz w:val="18"/>
              </w:rPr>
              <w:t>Per band</w:t>
            </w:r>
          </w:p>
        </w:tc>
        <w:tc>
          <w:tcPr>
            <w:tcW w:w="1416" w:type="dxa"/>
          </w:tcPr>
          <w:p w14:paraId="449EAB0B" w14:textId="0A4B0EDB" w:rsidR="00467D3B" w:rsidRPr="00F218D2" w:rsidRDefault="001A3360" w:rsidP="001002BB">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TDD only</w:t>
            </w:r>
          </w:p>
        </w:tc>
        <w:tc>
          <w:tcPr>
            <w:tcW w:w="1416" w:type="dxa"/>
          </w:tcPr>
          <w:p w14:paraId="1614A236" w14:textId="4892060D" w:rsidR="00467D3B" w:rsidRPr="00F218D2" w:rsidRDefault="001A3360" w:rsidP="001002BB">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1686" w:type="dxa"/>
          </w:tcPr>
          <w:p w14:paraId="309FA398"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1E903071" w14:textId="4B595AC8" w:rsidR="00E17EC2" w:rsidRPr="00E17EC2" w:rsidRDefault="00E17EC2" w:rsidP="00E17EC2">
            <w:pPr>
              <w:keepNext/>
              <w:keepLines/>
              <w:overflowPunct w:val="0"/>
              <w:autoSpaceDE w:val="0"/>
              <w:autoSpaceDN w:val="0"/>
              <w:adjustRightInd w:val="0"/>
              <w:textAlignment w:val="baseline"/>
              <w:rPr>
                <w:rFonts w:ascii="Arial" w:eastAsia="Times New Roman" w:hAnsi="Arial" w:cs="Arial"/>
                <w:bCs/>
                <w:sz w:val="18"/>
              </w:rPr>
            </w:pPr>
            <w:r w:rsidRPr="00E17EC2">
              <w:rPr>
                <w:rFonts w:ascii="Arial" w:eastAsia="Times New Roman" w:hAnsi="Arial" w:cs="Arial"/>
                <w:bCs/>
                <w:sz w:val="18"/>
              </w:rPr>
              <w:t>Candidate values: {2,4,6} for FR2-1</w:t>
            </w:r>
          </w:p>
          <w:p w14:paraId="1C9F2C01" w14:textId="77777777" w:rsidR="00E17EC2" w:rsidRPr="00E17EC2" w:rsidRDefault="00E17EC2" w:rsidP="00E17EC2">
            <w:pPr>
              <w:keepNext/>
              <w:keepLines/>
              <w:overflowPunct w:val="0"/>
              <w:autoSpaceDE w:val="0"/>
              <w:autoSpaceDN w:val="0"/>
              <w:adjustRightInd w:val="0"/>
              <w:textAlignment w:val="baseline"/>
              <w:rPr>
                <w:rFonts w:ascii="Arial" w:eastAsia="Times New Roman" w:hAnsi="Arial" w:cs="Arial"/>
                <w:bCs/>
                <w:sz w:val="18"/>
              </w:rPr>
            </w:pPr>
          </w:p>
          <w:p w14:paraId="7753DDF9" w14:textId="2167EABF" w:rsidR="00467D3B" w:rsidRPr="00F218D2" w:rsidRDefault="00E17EC2" w:rsidP="00E17EC2">
            <w:pPr>
              <w:keepNext/>
              <w:keepLines/>
              <w:overflowPunct w:val="0"/>
              <w:autoSpaceDE w:val="0"/>
              <w:autoSpaceDN w:val="0"/>
              <w:adjustRightInd w:val="0"/>
              <w:textAlignment w:val="baseline"/>
              <w:rPr>
                <w:rFonts w:ascii="Arial" w:eastAsia="Times New Roman" w:hAnsi="Arial" w:cs="Arial"/>
                <w:b/>
                <w:sz w:val="18"/>
              </w:rPr>
            </w:pPr>
            <w:r w:rsidRPr="00E17EC2">
              <w:rPr>
                <w:rFonts w:ascii="Arial" w:eastAsia="Times New Roman" w:hAnsi="Arial" w:cs="Arial"/>
                <w:bCs/>
                <w:sz w:val="18"/>
              </w:rPr>
              <w:t>Note: It is only supported for power class 3.</w:t>
            </w:r>
          </w:p>
        </w:tc>
        <w:tc>
          <w:tcPr>
            <w:tcW w:w="1906" w:type="dxa"/>
          </w:tcPr>
          <w:p w14:paraId="67779EE7" w14:textId="3344F244" w:rsidR="00467D3B" w:rsidRPr="00F218D2" w:rsidRDefault="00E17EC2" w:rsidP="001002BB">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Optional with capability signalling</w:t>
            </w:r>
          </w:p>
        </w:tc>
      </w:tr>
      <w:tr w:rsidR="009807DF" w:rsidRPr="00F218D2" w14:paraId="29F970BD" w14:textId="77777777" w:rsidTr="008D7458">
        <w:trPr>
          <w:trHeight w:val="20"/>
        </w:trPr>
        <w:tc>
          <w:tcPr>
            <w:tcW w:w="2037" w:type="dxa"/>
          </w:tcPr>
          <w:p w14:paraId="3FCAB2EF" w14:textId="77777777" w:rsidR="009807DF" w:rsidRPr="009807DF" w:rsidRDefault="009807DF" w:rsidP="009807DF">
            <w:pPr>
              <w:keepNext/>
              <w:keepLines/>
              <w:rPr>
                <w:rFonts w:ascii="Arial" w:eastAsiaTheme="minorEastAsia" w:hAnsi="Arial" w:cs="Arial"/>
                <w:sz w:val="18"/>
                <w:szCs w:val="18"/>
              </w:rPr>
            </w:pPr>
            <w:r w:rsidRPr="009807DF">
              <w:rPr>
                <w:rFonts w:ascii="Arial" w:eastAsiaTheme="minorEastAsia" w:hAnsi="Arial" w:cs="Arial"/>
                <w:sz w:val="18"/>
                <w:szCs w:val="18"/>
              </w:rPr>
              <w:t>49. NR_RRM_Ph5</w:t>
            </w:r>
          </w:p>
          <w:p w14:paraId="52CFA120"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702" w:type="dxa"/>
          </w:tcPr>
          <w:p w14:paraId="026536EC" w14:textId="7B954295"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eastAsiaTheme="minorEastAsia" w:hAnsi="Arial" w:cs="Arial"/>
                <w:sz w:val="18"/>
                <w:szCs w:val="18"/>
              </w:rPr>
              <w:t>[49-2]</w:t>
            </w:r>
          </w:p>
        </w:tc>
        <w:tc>
          <w:tcPr>
            <w:tcW w:w="1327" w:type="dxa"/>
          </w:tcPr>
          <w:p w14:paraId="7FF8BD98" w14:textId="37CAC424"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eastAsiaTheme="minorEastAsia" w:hAnsi="Arial" w:cs="Arial"/>
                <w:sz w:val="18"/>
                <w:szCs w:val="18"/>
              </w:rPr>
              <w:t>L3 serving cell and neighbor cells measurement and report on one serving carrier per-band for intra-frequency measurements without measurement gap</w:t>
            </w:r>
          </w:p>
        </w:tc>
        <w:tc>
          <w:tcPr>
            <w:tcW w:w="3835" w:type="dxa"/>
          </w:tcPr>
          <w:p w14:paraId="5DC2556B" w14:textId="77777777" w:rsidR="009807DF" w:rsidRPr="009807DF" w:rsidRDefault="009807DF" w:rsidP="009807DF">
            <w:pPr>
              <w:keepNext/>
              <w:keepLines/>
              <w:rPr>
                <w:rFonts w:ascii="Arial" w:eastAsiaTheme="minorEastAsia" w:hAnsi="Arial" w:cs="Arial"/>
                <w:sz w:val="18"/>
                <w:szCs w:val="18"/>
              </w:rPr>
            </w:pPr>
            <w:r w:rsidRPr="009807DF">
              <w:rPr>
                <w:rFonts w:ascii="Arial" w:eastAsiaTheme="minorEastAsia" w:hAnsi="Arial" w:cs="Arial"/>
                <w:sz w:val="18"/>
                <w:szCs w:val="18"/>
              </w:rPr>
              <w:t>Support of  serving cell and neighbor cells measurement and report on one serving carrier per-band for intra-frequency measurements without measurement gap if multiple serving carriers are configured in a same band.</w:t>
            </w:r>
          </w:p>
          <w:p w14:paraId="048E6377" w14:textId="1F9A5B07" w:rsidR="009807DF" w:rsidRPr="009807DF" w:rsidRDefault="009807DF" w:rsidP="009807DF">
            <w:pPr>
              <w:pStyle w:val="ListParagraph"/>
              <w:keepNext/>
              <w:keepLines/>
              <w:numPr>
                <w:ilvl w:val="0"/>
                <w:numId w:val="31"/>
              </w:numPr>
              <w:overflowPunct w:val="0"/>
              <w:autoSpaceDE w:val="0"/>
              <w:autoSpaceDN w:val="0"/>
              <w:adjustRightInd w:val="0"/>
              <w:ind w:leftChars="0"/>
              <w:textAlignment w:val="baseline"/>
              <w:rPr>
                <w:rFonts w:ascii="Arial" w:eastAsia="SimSun" w:hAnsi="Arial" w:cs="Arial"/>
                <w:sz w:val="18"/>
                <w:szCs w:val="18"/>
                <w:lang w:val="en-US" w:eastAsia="zh-CN"/>
              </w:rPr>
            </w:pPr>
            <w:r w:rsidRPr="009807DF">
              <w:rPr>
                <w:rFonts w:ascii="Arial" w:eastAsiaTheme="minorEastAsia" w:hAnsi="Arial" w:cs="Arial"/>
                <w:sz w:val="18"/>
                <w:szCs w:val="18"/>
              </w:rPr>
              <w:t>Support of separate indications</w:t>
            </w:r>
            <w:r w:rsidRPr="009807DF" w:rsidDel="00C727A7">
              <w:rPr>
                <w:rFonts w:ascii="Arial" w:eastAsiaTheme="minorEastAsia" w:hAnsi="Arial" w:cs="Arial"/>
                <w:sz w:val="18"/>
                <w:szCs w:val="18"/>
              </w:rPr>
              <w:t xml:space="preserve"> </w:t>
            </w:r>
            <w:r w:rsidRPr="009807DF">
              <w:rPr>
                <w:rFonts w:ascii="Arial" w:eastAsiaTheme="minorEastAsia" w:hAnsi="Arial" w:cs="Arial"/>
                <w:sz w:val="18"/>
                <w:szCs w:val="18"/>
              </w:rPr>
              <w:t>for FR1 and FR2-1.</w:t>
            </w:r>
          </w:p>
        </w:tc>
        <w:tc>
          <w:tcPr>
            <w:tcW w:w="1458" w:type="dxa"/>
          </w:tcPr>
          <w:p w14:paraId="658A7E35"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121" w:type="dxa"/>
          </w:tcPr>
          <w:p w14:paraId="0D189704" w14:textId="7FA2D5D5"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Yes</w:t>
            </w:r>
          </w:p>
        </w:tc>
        <w:tc>
          <w:tcPr>
            <w:tcW w:w="1414" w:type="dxa"/>
          </w:tcPr>
          <w:p w14:paraId="03662D2E"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410" w:type="dxa"/>
          </w:tcPr>
          <w:p w14:paraId="01DFDE16" w14:textId="51296FB0"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 xml:space="preserve">UE does not support </w:t>
            </w:r>
            <w:r w:rsidRPr="009807DF">
              <w:rPr>
                <w:rFonts w:ascii="Arial" w:eastAsiaTheme="minorEastAsia" w:hAnsi="Arial" w:cs="Arial"/>
                <w:sz w:val="18"/>
                <w:szCs w:val="18"/>
              </w:rPr>
              <w:t>serving cell and neighbor cells measurement and report  on one serving carrier per-band for intra-frequency measurements without measurement gap if multiple serving carriers are [configured in a same band].</w:t>
            </w:r>
          </w:p>
        </w:tc>
        <w:tc>
          <w:tcPr>
            <w:tcW w:w="1232" w:type="dxa"/>
          </w:tcPr>
          <w:p w14:paraId="47A2F6F8" w14:textId="77777777" w:rsidR="009807DF" w:rsidRPr="009807DF" w:rsidRDefault="009807DF" w:rsidP="009807DF">
            <w:pPr>
              <w:keepNext/>
              <w:keepLines/>
              <w:rPr>
                <w:rFonts w:ascii="Arial" w:hAnsi="Arial" w:cs="Arial"/>
                <w:sz w:val="18"/>
                <w:szCs w:val="18"/>
              </w:rPr>
            </w:pPr>
            <w:r w:rsidRPr="009807DF">
              <w:rPr>
                <w:rFonts w:ascii="Arial" w:hAnsi="Arial" w:cs="Arial"/>
                <w:sz w:val="18"/>
                <w:szCs w:val="18"/>
              </w:rPr>
              <w:t>Per-UE</w:t>
            </w:r>
          </w:p>
          <w:p w14:paraId="04579117" w14:textId="3DAEA44E"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416" w:type="dxa"/>
          </w:tcPr>
          <w:p w14:paraId="2E65E172" w14:textId="6FE2175B"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No</w:t>
            </w:r>
          </w:p>
        </w:tc>
        <w:tc>
          <w:tcPr>
            <w:tcW w:w="1416" w:type="dxa"/>
          </w:tcPr>
          <w:p w14:paraId="1586A4D5" w14:textId="4FA6E1CA"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Yes</w:t>
            </w:r>
          </w:p>
        </w:tc>
        <w:tc>
          <w:tcPr>
            <w:tcW w:w="1686" w:type="dxa"/>
          </w:tcPr>
          <w:p w14:paraId="696E4A15"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432" w:type="dxa"/>
            <w:vAlign w:val="center"/>
          </w:tcPr>
          <w:p w14:paraId="471CE524" w14:textId="5030D33B"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 xml:space="preserve">UE indicating this capability shall meet the </w:t>
            </w:r>
            <w:r w:rsidRPr="009807DF">
              <w:rPr>
                <w:rFonts w:ascii="Arial" w:eastAsiaTheme="minorEastAsia" w:hAnsi="Arial" w:cs="Arial"/>
                <w:sz w:val="18"/>
                <w:szCs w:val="18"/>
              </w:rPr>
              <w:t xml:space="preserve">corresponding enhanced </w:t>
            </w:r>
            <w:r w:rsidRPr="009807DF">
              <w:rPr>
                <w:rFonts w:ascii="Arial" w:hAnsi="Arial" w:cs="Arial"/>
                <w:sz w:val="18"/>
                <w:szCs w:val="18"/>
              </w:rPr>
              <w:t xml:space="preserve">requirements in TS38.133 [Clause 9.2.3.2, 9.1.5.1.1, </w:t>
            </w:r>
            <w:r w:rsidRPr="009807DF">
              <w:rPr>
                <w:rFonts w:ascii="Arial" w:hAnsi="Arial" w:cs="Arial"/>
                <w:sz w:val="18"/>
                <w:szCs w:val="18"/>
                <w:lang w:val="en-GB"/>
              </w:rPr>
              <w:t>9.1.5.1.2, 9.1.5.1.3, and 9.1.5.1.4</w:t>
            </w:r>
            <w:r w:rsidRPr="009807DF">
              <w:rPr>
                <w:rFonts w:ascii="Arial" w:hAnsi="Arial" w:cs="Arial"/>
                <w:sz w:val="18"/>
                <w:szCs w:val="18"/>
              </w:rPr>
              <w:t xml:space="preserve">] </w:t>
            </w:r>
          </w:p>
        </w:tc>
        <w:tc>
          <w:tcPr>
            <w:tcW w:w="1906" w:type="dxa"/>
            <w:vAlign w:val="center"/>
          </w:tcPr>
          <w:p w14:paraId="3A8F63EE" w14:textId="7C2457E5"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Optional with capability signaling</w:t>
            </w:r>
          </w:p>
        </w:tc>
      </w:tr>
      <w:tr w:rsidR="009807DF" w:rsidRPr="00F218D2" w14:paraId="13BC3972" w14:textId="77777777" w:rsidTr="008D7458">
        <w:trPr>
          <w:trHeight w:val="20"/>
        </w:trPr>
        <w:tc>
          <w:tcPr>
            <w:tcW w:w="2037" w:type="dxa"/>
          </w:tcPr>
          <w:p w14:paraId="6FB0B036" w14:textId="77777777" w:rsidR="009807DF" w:rsidRPr="009807DF" w:rsidRDefault="009807DF" w:rsidP="009807DF">
            <w:pPr>
              <w:keepNext/>
              <w:keepLines/>
              <w:rPr>
                <w:rFonts w:ascii="Arial" w:eastAsiaTheme="minorEastAsia" w:hAnsi="Arial" w:cs="Arial"/>
                <w:sz w:val="18"/>
                <w:szCs w:val="18"/>
              </w:rPr>
            </w:pPr>
            <w:r w:rsidRPr="009807DF">
              <w:rPr>
                <w:rFonts w:ascii="Arial" w:eastAsiaTheme="minorEastAsia" w:hAnsi="Arial" w:cs="Arial"/>
                <w:sz w:val="18"/>
                <w:szCs w:val="18"/>
              </w:rPr>
              <w:t>49. NR_RRM_Ph5</w:t>
            </w:r>
          </w:p>
          <w:p w14:paraId="1DB097D9"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702" w:type="dxa"/>
          </w:tcPr>
          <w:p w14:paraId="1ABE0EBD" w14:textId="16AF9DAE"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eastAsiaTheme="minorEastAsia" w:hAnsi="Arial" w:cs="Arial"/>
                <w:sz w:val="18"/>
                <w:szCs w:val="18"/>
              </w:rPr>
              <w:t>49-</w:t>
            </w:r>
            <w:r w:rsidR="00B5596A">
              <w:rPr>
                <w:rFonts w:ascii="Arial" w:eastAsiaTheme="minorEastAsia" w:hAnsi="Arial" w:cs="Arial"/>
                <w:sz w:val="18"/>
                <w:szCs w:val="18"/>
              </w:rPr>
              <w:t>3</w:t>
            </w:r>
          </w:p>
        </w:tc>
        <w:tc>
          <w:tcPr>
            <w:tcW w:w="1327" w:type="dxa"/>
          </w:tcPr>
          <w:p w14:paraId="39AE3EF0" w14:textId="77777777" w:rsidR="009807DF" w:rsidRPr="009807DF" w:rsidRDefault="009807DF" w:rsidP="009807DF">
            <w:pPr>
              <w:keepNext/>
              <w:keepLines/>
              <w:rPr>
                <w:rFonts w:ascii="Arial" w:eastAsiaTheme="minorEastAsia" w:hAnsi="Arial" w:cs="Arial"/>
                <w:sz w:val="18"/>
                <w:szCs w:val="18"/>
              </w:rPr>
            </w:pPr>
            <w:r w:rsidRPr="009807DF">
              <w:rPr>
                <w:rFonts w:ascii="Arial" w:eastAsiaTheme="minorEastAsia" w:hAnsi="Arial" w:cs="Arial"/>
                <w:sz w:val="18"/>
                <w:szCs w:val="18"/>
              </w:rPr>
              <w:t xml:space="preserve">[Simultaneous] L3 measurement on three </w:t>
            </w:r>
            <w:r w:rsidRPr="009807DF">
              <w:rPr>
                <w:rFonts w:ascii="Arial" w:eastAsiaTheme="minorEastAsia" w:hAnsi="Arial" w:cs="Arial"/>
                <w:color w:val="FF0000"/>
                <w:sz w:val="18"/>
                <w:szCs w:val="18"/>
              </w:rPr>
              <w:t xml:space="preserve"> </w:t>
            </w:r>
            <w:r w:rsidRPr="009807DF">
              <w:rPr>
                <w:rFonts w:ascii="Arial" w:eastAsiaTheme="minorEastAsia" w:hAnsi="Arial" w:cs="Arial"/>
                <w:sz w:val="18"/>
                <w:szCs w:val="18"/>
              </w:rPr>
              <w:t>carriers for measurements without measurement gap under CA/DC operation.</w:t>
            </w:r>
          </w:p>
          <w:p w14:paraId="08483743" w14:textId="75F85D5B"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3835" w:type="dxa"/>
          </w:tcPr>
          <w:p w14:paraId="49A57B40" w14:textId="77777777" w:rsidR="009807DF" w:rsidRPr="009807DF" w:rsidRDefault="009807DF" w:rsidP="009807DF">
            <w:pPr>
              <w:keepNext/>
              <w:keepLines/>
              <w:rPr>
                <w:rFonts w:ascii="Arial" w:eastAsiaTheme="minorEastAsia" w:hAnsi="Arial" w:cs="Arial"/>
                <w:sz w:val="18"/>
                <w:szCs w:val="18"/>
              </w:rPr>
            </w:pPr>
            <w:r w:rsidRPr="009807DF">
              <w:rPr>
                <w:rFonts w:ascii="Arial" w:eastAsiaTheme="minorEastAsia" w:hAnsi="Arial" w:cs="Arial"/>
                <w:sz w:val="18"/>
                <w:szCs w:val="18"/>
              </w:rPr>
              <w:t>Support of measuring serving cell and neighbor cells measurement on three carriers [simultaneously] for measurements without measurement gap.</w:t>
            </w:r>
          </w:p>
          <w:p w14:paraId="557CCD92" w14:textId="6C6B1C44" w:rsidR="009807DF" w:rsidRPr="009807DF" w:rsidRDefault="009807DF" w:rsidP="009807DF">
            <w:pPr>
              <w:pStyle w:val="ListParagraph"/>
              <w:keepNext/>
              <w:keepLines/>
              <w:numPr>
                <w:ilvl w:val="0"/>
                <w:numId w:val="31"/>
              </w:numPr>
              <w:overflowPunct w:val="0"/>
              <w:autoSpaceDE w:val="0"/>
              <w:autoSpaceDN w:val="0"/>
              <w:adjustRightInd w:val="0"/>
              <w:ind w:leftChars="0"/>
              <w:textAlignment w:val="baseline"/>
              <w:rPr>
                <w:rFonts w:ascii="Arial" w:eastAsia="SimSun" w:hAnsi="Arial" w:cs="Arial"/>
                <w:sz w:val="18"/>
                <w:szCs w:val="18"/>
                <w:lang w:val="en-US" w:eastAsia="zh-CN"/>
              </w:rPr>
            </w:pPr>
            <w:r w:rsidRPr="009807DF">
              <w:rPr>
                <w:rFonts w:ascii="Arial" w:eastAsiaTheme="minorEastAsia" w:hAnsi="Arial" w:cs="Arial"/>
                <w:sz w:val="18"/>
                <w:szCs w:val="18"/>
              </w:rPr>
              <w:t>Support of separate indications</w:t>
            </w:r>
            <w:r w:rsidRPr="009807DF" w:rsidDel="00C727A7">
              <w:rPr>
                <w:rFonts w:ascii="Arial" w:eastAsiaTheme="minorEastAsia" w:hAnsi="Arial" w:cs="Arial"/>
                <w:sz w:val="18"/>
                <w:szCs w:val="18"/>
              </w:rPr>
              <w:t xml:space="preserve"> </w:t>
            </w:r>
            <w:r w:rsidRPr="009807DF">
              <w:rPr>
                <w:rFonts w:ascii="Arial" w:eastAsiaTheme="minorEastAsia" w:hAnsi="Arial" w:cs="Arial"/>
                <w:sz w:val="18"/>
                <w:szCs w:val="18"/>
              </w:rPr>
              <w:t xml:space="preserve">for different cases: </w:t>
            </w:r>
            <w:r w:rsidRPr="009807DF">
              <w:rPr>
                <w:rFonts w:ascii="Arial" w:eastAsiaTheme="minorEastAsia" w:hAnsi="Arial" w:cs="Arial"/>
                <w:iCs/>
                <w:sz w:val="18"/>
                <w:szCs w:val="18"/>
              </w:rPr>
              <w:t>{FR1 only CA and FR1 only NR-DC}, {FR1 only EN-DC}, {FR1+FR2 CA PCell is FR1 only}, and {FR1+FR2 NR-DC PCell is FR1 only}.</w:t>
            </w:r>
          </w:p>
        </w:tc>
        <w:tc>
          <w:tcPr>
            <w:tcW w:w="1458" w:type="dxa"/>
          </w:tcPr>
          <w:p w14:paraId="2FE737C7"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121" w:type="dxa"/>
          </w:tcPr>
          <w:p w14:paraId="545389AF" w14:textId="642854A9"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Yes</w:t>
            </w:r>
          </w:p>
        </w:tc>
        <w:tc>
          <w:tcPr>
            <w:tcW w:w="1414" w:type="dxa"/>
          </w:tcPr>
          <w:p w14:paraId="23D5E7DA"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410" w:type="dxa"/>
          </w:tcPr>
          <w:p w14:paraId="149AE295" w14:textId="77777777" w:rsidR="009807DF" w:rsidRPr="009807DF" w:rsidRDefault="009807DF" w:rsidP="009807DF">
            <w:pPr>
              <w:keepNext/>
              <w:keepLines/>
              <w:rPr>
                <w:rFonts w:ascii="Arial" w:eastAsiaTheme="minorEastAsia" w:hAnsi="Arial" w:cs="Arial"/>
                <w:sz w:val="18"/>
                <w:szCs w:val="18"/>
              </w:rPr>
            </w:pPr>
            <w:r w:rsidRPr="009807DF">
              <w:rPr>
                <w:rFonts w:ascii="Arial" w:eastAsiaTheme="minorEastAsia" w:hAnsi="Arial" w:cs="Arial"/>
                <w:sz w:val="18"/>
                <w:szCs w:val="18"/>
              </w:rPr>
              <w:t>UE does not support measuring serving cell and neighbor cells on three carriers [simultaneously] for measurements without measurement gap.</w:t>
            </w:r>
          </w:p>
          <w:p w14:paraId="602C5189"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232" w:type="dxa"/>
          </w:tcPr>
          <w:p w14:paraId="1F40EF94" w14:textId="49444CD1"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Per-UE</w:t>
            </w:r>
          </w:p>
        </w:tc>
        <w:tc>
          <w:tcPr>
            <w:tcW w:w="1416" w:type="dxa"/>
          </w:tcPr>
          <w:p w14:paraId="1933CF71" w14:textId="5C43D70C"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No</w:t>
            </w:r>
          </w:p>
        </w:tc>
        <w:tc>
          <w:tcPr>
            <w:tcW w:w="1416" w:type="dxa"/>
          </w:tcPr>
          <w:p w14:paraId="73A9F13F" w14:textId="319DE17E"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No</w:t>
            </w:r>
          </w:p>
        </w:tc>
        <w:tc>
          <w:tcPr>
            <w:tcW w:w="1686" w:type="dxa"/>
          </w:tcPr>
          <w:p w14:paraId="5998FDDD" w14:textId="777777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p>
        </w:tc>
        <w:tc>
          <w:tcPr>
            <w:tcW w:w="1432" w:type="dxa"/>
            <w:vAlign w:val="center"/>
          </w:tcPr>
          <w:p w14:paraId="5D4FEA6A" w14:textId="10E07B77"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 xml:space="preserve">UE indicating this capability shall meet the </w:t>
            </w:r>
            <w:r w:rsidRPr="009807DF">
              <w:rPr>
                <w:rFonts w:ascii="Arial" w:eastAsiaTheme="minorEastAsia" w:hAnsi="Arial" w:cs="Arial"/>
                <w:sz w:val="18"/>
                <w:szCs w:val="18"/>
              </w:rPr>
              <w:t>corresponding enhanced</w:t>
            </w:r>
            <w:r w:rsidRPr="009807DF">
              <w:rPr>
                <w:rFonts w:ascii="Arial" w:hAnsi="Arial" w:cs="Arial"/>
                <w:sz w:val="18"/>
                <w:szCs w:val="18"/>
              </w:rPr>
              <w:t xml:space="preserve"> requirements defined in TS38.133 [Clause 9.1.5.1.1, </w:t>
            </w:r>
            <w:r w:rsidRPr="009807DF">
              <w:rPr>
                <w:rFonts w:ascii="Arial" w:hAnsi="Arial" w:cs="Arial"/>
                <w:sz w:val="18"/>
                <w:szCs w:val="18"/>
                <w:lang w:val="en-GB"/>
              </w:rPr>
              <w:t>9.1.5.1.2, and 9.1.5.1.3</w:t>
            </w:r>
            <w:r w:rsidRPr="009807DF">
              <w:rPr>
                <w:rFonts w:ascii="Arial" w:hAnsi="Arial" w:cs="Arial"/>
                <w:sz w:val="18"/>
                <w:szCs w:val="18"/>
              </w:rPr>
              <w:t>] if the feature is supported.</w:t>
            </w:r>
          </w:p>
        </w:tc>
        <w:tc>
          <w:tcPr>
            <w:tcW w:w="1906" w:type="dxa"/>
            <w:vAlign w:val="center"/>
          </w:tcPr>
          <w:p w14:paraId="5DE0CA42" w14:textId="0EED2BCC" w:rsidR="009807DF" w:rsidRPr="009807DF" w:rsidRDefault="009807DF" w:rsidP="009807DF">
            <w:pPr>
              <w:keepNext/>
              <w:keepLines/>
              <w:overflowPunct w:val="0"/>
              <w:autoSpaceDE w:val="0"/>
              <w:autoSpaceDN w:val="0"/>
              <w:adjustRightInd w:val="0"/>
              <w:textAlignment w:val="baseline"/>
              <w:rPr>
                <w:rFonts w:ascii="Arial" w:hAnsi="Arial" w:cs="Arial"/>
                <w:sz w:val="18"/>
                <w:szCs w:val="18"/>
              </w:rPr>
            </w:pPr>
            <w:r w:rsidRPr="009807DF">
              <w:rPr>
                <w:rFonts w:ascii="Arial" w:hAnsi="Arial" w:cs="Arial"/>
                <w:sz w:val="18"/>
                <w:szCs w:val="18"/>
              </w:rPr>
              <w:t>Optional with capability signaling</w:t>
            </w:r>
          </w:p>
        </w:tc>
      </w:tr>
      <w:tr w:rsidR="009E70BE" w:rsidRPr="00F218D2" w14:paraId="315C452D" w14:textId="77777777" w:rsidTr="008D7458">
        <w:trPr>
          <w:trHeight w:val="20"/>
        </w:trPr>
        <w:tc>
          <w:tcPr>
            <w:tcW w:w="2037" w:type="dxa"/>
          </w:tcPr>
          <w:p w14:paraId="1D53F8F7"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087E3930"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p>
        </w:tc>
        <w:tc>
          <w:tcPr>
            <w:tcW w:w="702" w:type="dxa"/>
          </w:tcPr>
          <w:p w14:paraId="6D64A05B" w14:textId="3FD4BBDB"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4</w:t>
            </w:r>
          </w:p>
        </w:tc>
        <w:tc>
          <w:tcPr>
            <w:tcW w:w="1327" w:type="dxa"/>
          </w:tcPr>
          <w:p w14:paraId="4868AC8F" w14:textId="5F37A88F"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Fast SCell activation based on early measurement report</w:t>
            </w:r>
          </w:p>
        </w:tc>
        <w:tc>
          <w:tcPr>
            <w:tcW w:w="3835" w:type="dxa"/>
          </w:tcPr>
          <w:p w14:paraId="72B0BA32" w14:textId="754A5448"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E54059">
              <w:rPr>
                <w:rFonts w:ascii="Arial" w:hAnsi="Arial" w:cs="Arial"/>
                <w:sz w:val="18"/>
              </w:rPr>
              <w:t xml:space="preserve">Supports </w:t>
            </w:r>
            <w:r>
              <w:rPr>
                <w:rFonts w:ascii="Arial" w:hAnsi="Arial" w:cs="Arial"/>
                <w:sz w:val="18"/>
              </w:rPr>
              <w:t xml:space="preserve">fast SCell activation specified in TS38.133 clause </w:t>
            </w:r>
            <w:r w:rsidRPr="00E54059">
              <w:rPr>
                <w:rFonts w:ascii="Arial" w:hAnsi="Arial" w:cs="Arial"/>
                <w:sz w:val="18"/>
              </w:rPr>
              <w:t>8.3.2A</w:t>
            </w:r>
          </w:p>
        </w:tc>
        <w:tc>
          <w:tcPr>
            <w:tcW w:w="1458" w:type="dxa"/>
          </w:tcPr>
          <w:p w14:paraId="00E3FE9D" w14:textId="3F90424C"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F218D2">
              <w:rPr>
                <w:rFonts w:ascii="Arial" w:eastAsiaTheme="minorEastAsia" w:hAnsi="Arial" w:cs="Arial"/>
                <w:bCs/>
                <w:sz w:val="18"/>
              </w:rPr>
              <w:t>39-8</w:t>
            </w:r>
            <w:r>
              <w:rPr>
                <w:rFonts w:ascii="Arial" w:eastAsiaTheme="minorEastAsia" w:hAnsi="Arial" w:cs="Arial"/>
                <w:bCs/>
                <w:sz w:val="18"/>
              </w:rPr>
              <w:t xml:space="preserve"> or </w:t>
            </w:r>
            <w:r w:rsidRPr="00F218D2">
              <w:rPr>
                <w:rFonts w:ascii="Arial" w:eastAsiaTheme="minorEastAsia" w:hAnsi="Arial" w:cs="Arial"/>
                <w:bCs/>
                <w:sz w:val="18"/>
              </w:rPr>
              <w:t>39-</w:t>
            </w:r>
            <w:r>
              <w:rPr>
                <w:rFonts w:ascii="Arial" w:eastAsiaTheme="minorEastAsia" w:hAnsi="Arial" w:cs="Arial"/>
                <w:bCs/>
                <w:sz w:val="18"/>
              </w:rPr>
              <w:t>9 in R18 RAN4 feature list</w:t>
            </w:r>
          </w:p>
        </w:tc>
        <w:tc>
          <w:tcPr>
            <w:tcW w:w="1121" w:type="dxa"/>
          </w:tcPr>
          <w:p w14:paraId="45AB7678" w14:textId="1C4C25EB" w:rsidR="009E70BE"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4" w:type="dxa"/>
          </w:tcPr>
          <w:p w14:paraId="5DECC497" w14:textId="305766B6"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410" w:type="dxa"/>
          </w:tcPr>
          <w:p w14:paraId="5F3EC8D8" w14:textId="240C32C1"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UE cannot meet fast SCell activation requirements as specified in TS38.133 clause </w:t>
            </w:r>
            <w:r w:rsidRPr="00E54059">
              <w:rPr>
                <w:rFonts w:ascii="Arial" w:hAnsi="Arial" w:cs="Arial"/>
                <w:sz w:val="18"/>
              </w:rPr>
              <w:t>8.3.2A</w:t>
            </w:r>
          </w:p>
        </w:tc>
        <w:tc>
          <w:tcPr>
            <w:tcW w:w="1232" w:type="dxa"/>
          </w:tcPr>
          <w:p w14:paraId="06ABE734" w14:textId="0303D96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Per-UE</w:t>
            </w:r>
          </w:p>
        </w:tc>
        <w:tc>
          <w:tcPr>
            <w:tcW w:w="1416" w:type="dxa"/>
          </w:tcPr>
          <w:p w14:paraId="0BD17C7A" w14:textId="45B7FC3D"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tcPr>
          <w:p w14:paraId="7EA10BD7" w14:textId="3E54965D"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035027CD"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p>
        </w:tc>
        <w:tc>
          <w:tcPr>
            <w:tcW w:w="1432" w:type="dxa"/>
            <w:vAlign w:val="center"/>
          </w:tcPr>
          <w:p w14:paraId="35139E24"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p>
        </w:tc>
        <w:tc>
          <w:tcPr>
            <w:tcW w:w="1906" w:type="dxa"/>
            <w:vAlign w:val="center"/>
          </w:tcPr>
          <w:p w14:paraId="4CA6AD89" w14:textId="4E195556"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w:t>
            </w:r>
            <w:r>
              <w:rPr>
                <w:rFonts w:ascii="Arial" w:hAnsi="Arial" w:cs="Arial"/>
                <w:sz w:val="18"/>
              </w:rPr>
              <w:t>out</w:t>
            </w:r>
            <w:r w:rsidRPr="003A13C2">
              <w:rPr>
                <w:rFonts w:ascii="Arial" w:hAnsi="Arial" w:cs="Arial"/>
                <w:sz w:val="18"/>
              </w:rPr>
              <w:t xml:space="preserve"> capability signaling</w:t>
            </w:r>
          </w:p>
        </w:tc>
      </w:tr>
    </w:tbl>
    <w:p w14:paraId="7888CBC7" w14:textId="77777777" w:rsidR="00467D3B" w:rsidRDefault="00467D3B" w:rsidP="00467D3B">
      <w:pPr>
        <w:rPr>
          <w:rFonts w:ascii="Arial" w:eastAsiaTheme="minorEastAsia" w:hAnsi="Arial" w:cs="Arial"/>
          <w:sz w:val="28"/>
          <w:szCs w:val="28"/>
        </w:rPr>
      </w:pPr>
    </w:p>
    <w:p w14:paraId="3E4DACB6" w14:textId="7DEB182C" w:rsidR="009105E0" w:rsidRPr="00F218D2" w:rsidRDefault="009105E0" w:rsidP="009105E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4" w:name="OLE_LINK23"/>
      <w:r w:rsidRPr="009105E0">
        <w:rPr>
          <w:rFonts w:ascii="Arial" w:eastAsia="Batang" w:hAnsi="Arial" w:cs="Arial" w:hint="eastAsia"/>
          <w:sz w:val="28"/>
          <w:szCs w:val="28"/>
          <w:lang w:val="en-US" w:eastAsia="ko-KR"/>
        </w:rPr>
        <w:lastRenderedPageBreak/>
        <w:t>NR_demod_Ph5-Perf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5E0" w:rsidRPr="00F218D2" w14:paraId="452C7661" w14:textId="77777777" w:rsidTr="001002BB">
        <w:trPr>
          <w:trHeight w:val="20"/>
        </w:trPr>
        <w:tc>
          <w:tcPr>
            <w:tcW w:w="2037" w:type="dxa"/>
          </w:tcPr>
          <w:p w14:paraId="44E7A21A"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05428D1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652ACC4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35EB6003"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CF30FA"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2496B12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4416DFD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3C95F73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0392CED" w14:textId="77777777" w:rsidR="009105E0" w:rsidRPr="00F218D2" w:rsidRDefault="009105E0"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0C7D724B" w14:textId="77777777" w:rsidR="009105E0" w:rsidRPr="00F218D2" w:rsidRDefault="009105E0" w:rsidP="001002BB">
            <w:pPr>
              <w:keepNext/>
              <w:keepLines/>
              <w:rPr>
                <w:rFonts w:ascii="Arial" w:hAnsi="Arial" w:cs="Arial"/>
                <w:b/>
                <w:sz w:val="18"/>
              </w:rPr>
            </w:pPr>
            <w:r w:rsidRPr="00F218D2">
              <w:rPr>
                <w:rFonts w:ascii="Arial" w:hAnsi="Arial" w:cs="Arial"/>
                <w:b/>
                <w:sz w:val="18"/>
              </w:rPr>
              <w:t>Type</w:t>
            </w:r>
          </w:p>
          <w:p w14:paraId="439653D4" w14:textId="77777777" w:rsidR="009105E0" w:rsidRPr="00F218D2" w:rsidRDefault="009105E0"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791AC8C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13954F3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0BB6A2"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766A48A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66722CC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5E0" w:rsidRPr="00F218D2" w14:paraId="3B8727FC" w14:textId="77777777" w:rsidTr="001002BB">
        <w:trPr>
          <w:trHeight w:val="20"/>
        </w:trPr>
        <w:tc>
          <w:tcPr>
            <w:tcW w:w="2037" w:type="dxa"/>
          </w:tcPr>
          <w:p w14:paraId="2F34E70A" w14:textId="4AC00139" w:rsidR="009105E0" w:rsidRPr="0099588A" w:rsidRDefault="0099588A" w:rsidP="0099588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50. </w:t>
            </w:r>
            <w:r w:rsidR="009105E0" w:rsidRPr="0099588A">
              <w:rPr>
                <w:rFonts w:ascii="Arial" w:eastAsiaTheme="minorEastAsia" w:hAnsi="Arial" w:cs="Arial"/>
                <w:sz w:val="18"/>
                <w:szCs w:val="18"/>
              </w:rPr>
              <w:t>NR_demod_Ph5-Perf</w:t>
            </w:r>
          </w:p>
          <w:p w14:paraId="32C1022C" w14:textId="246A6A9B" w:rsidR="00B11DDB" w:rsidRPr="00B11DDB" w:rsidRDefault="00B11DDB" w:rsidP="0099588A">
            <w:pPr>
              <w:rPr>
                <w:rFonts w:ascii="Arial" w:eastAsiaTheme="minorEastAsia" w:hAnsi="Arial" w:cs="Arial"/>
                <w:sz w:val="18"/>
                <w:szCs w:val="18"/>
              </w:rPr>
            </w:pPr>
          </w:p>
        </w:tc>
        <w:tc>
          <w:tcPr>
            <w:tcW w:w="702" w:type="dxa"/>
          </w:tcPr>
          <w:p w14:paraId="317D0DA1" w14:textId="3154DE92" w:rsidR="009105E0" w:rsidRPr="00841A0F" w:rsidRDefault="009105E0"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99588A">
              <w:rPr>
                <w:rFonts w:ascii="Arial" w:eastAsiaTheme="minorEastAsia" w:hAnsi="Arial" w:cs="Arial"/>
                <w:sz w:val="18"/>
              </w:rPr>
              <w:t>0</w:t>
            </w:r>
            <w:r>
              <w:rPr>
                <w:rFonts w:ascii="Arial" w:eastAsiaTheme="minorEastAsia" w:hAnsi="Arial" w:cs="Arial" w:hint="eastAsia"/>
                <w:sz w:val="18"/>
              </w:rPr>
              <w:t>-1</w:t>
            </w:r>
          </w:p>
        </w:tc>
        <w:tc>
          <w:tcPr>
            <w:tcW w:w="1327" w:type="dxa"/>
          </w:tcPr>
          <w:p w14:paraId="2580A372"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3835" w:type="dxa"/>
          </w:tcPr>
          <w:p w14:paraId="530B0A9B"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1458" w:type="dxa"/>
          </w:tcPr>
          <w:p w14:paraId="69A2AD0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20D3F142"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4" w:type="dxa"/>
          </w:tcPr>
          <w:p w14:paraId="7DDB280C" w14:textId="77777777" w:rsidR="009105E0" w:rsidRPr="00F218D2" w:rsidRDefault="009105E0"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B9C419A" w14:textId="77777777" w:rsidR="009105E0" w:rsidRPr="00F218D2" w:rsidRDefault="009105E0" w:rsidP="001002BB">
            <w:pPr>
              <w:keepNext/>
              <w:keepLines/>
              <w:rPr>
                <w:rFonts w:ascii="Arial" w:hAnsi="Arial" w:cs="Arial"/>
                <w:sz w:val="18"/>
              </w:rPr>
            </w:pPr>
          </w:p>
        </w:tc>
        <w:tc>
          <w:tcPr>
            <w:tcW w:w="1232" w:type="dxa"/>
          </w:tcPr>
          <w:p w14:paraId="148DAADB" w14:textId="77777777" w:rsidR="009105E0" w:rsidRPr="00F218D2" w:rsidRDefault="009105E0" w:rsidP="001002BB">
            <w:pPr>
              <w:keepNext/>
              <w:keepLines/>
              <w:rPr>
                <w:rFonts w:ascii="Arial" w:hAnsi="Arial" w:cs="Arial"/>
                <w:sz w:val="18"/>
              </w:rPr>
            </w:pPr>
          </w:p>
        </w:tc>
        <w:tc>
          <w:tcPr>
            <w:tcW w:w="1416" w:type="dxa"/>
          </w:tcPr>
          <w:p w14:paraId="19E05B58"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6" w:type="dxa"/>
          </w:tcPr>
          <w:p w14:paraId="4F1CF2E5"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49F1050"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05418DBB"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EE6E90B"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r>
    </w:tbl>
    <w:bookmarkEnd w:id="4"/>
    <w:p w14:paraId="2A9D8694" w14:textId="58FB6C66" w:rsidR="0099588A" w:rsidRPr="00B11DDB" w:rsidRDefault="0099588A" w:rsidP="00DD0D67">
      <w:pPr>
        <w:rPr>
          <w:rFonts w:ascii="Arial" w:eastAsiaTheme="minorEastAsia" w:hAnsi="Arial" w:cs="Arial"/>
          <w:sz w:val="20"/>
          <w:szCs w:val="20"/>
        </w:rPr>
      </w:pPr>
      <w:r w:rsidRPr="0099588A">
        <w:rPr>
          <w:rFonts w:ascii="Arial" w:eastAsiaTheme="minorEastAsia" w:hAnsi="Arial" w:cs="Arial"/>
          <w:sz w:val="20"/>
          <w:szCs w:val="20"/>
        </w:rPr>
        <w:t xml:space="preserve">No new UE feature </w:t>
      </w:r>
      <w:r>
        <w:rPr>
          <w:rFonts w:ascii="Arial" w:eastAsiaTheme="minorEastAsia" w:hAnsi="Arial" w:cs="Arial"/>
          <w:sz w:val="20"/>
          <w:szCs w:val="20"/>
        </w:rPr>
        <w:t xml:space="preserve">is </w:t>
      </w:r>
      <w:r w:rsidRPr="0099588A">
        <w:rPr>
          <w:rFonts w:ascii="Arial" w:eastAsiaTheme="minorEastAsia" w:hAnsi="Arial" w:cs="Arial"/>
          <w:sz w:val="20"/>
          <w:szCs w:val="20"/>
        </w:rPr>
        <w:t>expected from NR_demod_Ph5 WI</w:t>
      </w:r>
    </w:p>
    <w:p w14:paraId="2CE0F95B" w14:textId="77777777" w:rsidR="00B11DDB" w:rsidRDefault="00B11DDB" w:rsidP="00DD0D67">
      <w:pPr>
        <w:rPr>
          <w:rFonts w:ascii="Arial" w:eastAsiaTheme="minorEastAsia" w:hAnsi="Arial" w:cs="Arial"/>
          <w:sz w:val="28"/>
          <w:szCs w:val="28"/>
        </w:rPr>
      </w:pPr>
    </w:p>
    <w:p w14:paraId="4C590447" w14:textId="3DDB0269" w:rsidR="008671E3" w:rsidRPr="00F218D2" w:rsidRDefault="008671E3" w:rsidP="008671E3">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 w:name="OLE_LINK25"/>
      <w:bookmarkStart w:id="6" w:name="OLE_LINK26"/>
      <w:r w:rsidRPr="008671E3">
        <w:rPr>
          <w:rFonts w:ascii="Arial" w:eastAsia="Batang" w:hAnsi="Arial" w:cs="Arial" w:hint="eastAsia"/>
          <w:sz w:val="28"/>
          <w:szCs w:val="28"/>
          <w:lang w:val="en-US" w:eastAsia="ko-KR"/>
        </w:rPr>
        <w:t>NR_MIMO_Ph5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671E3" w:rsidRPr="00F218D2" w14:paraId="648F790F" w14:textId="77777777" w:rsidTr="001002BB">
        <w:trPr>
          <w:trHeight w:val="20"/>
        </w:trPr>
        <w:tc>
          <w:tcPr>
            <w:tcW w:w="2037" w:type="dxa"/>
          </w:tcPr>
          <w:bookmarkEnd w:id="5"/>
          <w:p w14:paraId="0E05E858"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13AF359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43A694A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68A0AA9E"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6BE7032"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02E33796"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61D82E1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3D6BFAF9"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72880728" w14:textId="77777777" w:rsidR="008671E3" w:rsidRPr="00F218D2" w:rsidRDefault="008671E3"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67878E87" w14:textId="77777777" w:rsidR="008671E3" w:rsidRPr="00F218D2" w:rsidRDefault="008671E3" w:rsidP="001002BB">
            <w:pPr>
              <w:keepNext/>
              <w:keepLines/>
              <w:rPr>
                <w:rFonts w:ascii="Arial" w:hAnsi="Arial" w:cs="Arial"/>
                <w:b/>
                <w:sz w:val="18"/>
              </w:rPr>
            </w:pPr>
            <w:r w:rsidRPr="00F218D2">
              <w:rPr>
                <w:rFonts w:ascii="Arial" w:hAnsi="Arial" w:cs="Arial"/>
                <w:b/>
                <w:sz w:val="18"/>
              </w:rPr>
              <w:t>Type</w:t>
            </w:r>
          </w:p>
          <w:p w14:paraId="5673BAC4" w14:textId="77777777" w:rsidR="008671E3" w:rsidRPr="00F218D2" w:rsidRDefault="008671E3"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30D0D65C"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56BC4323"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F688D0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38F6196F"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543A886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71E3" w:rsidRPr="00F218D2" w14:paraId="5DE1C915" w14:textId="77777777" w:rsidTr="001002BB">
        <w:trPr>
          <w:trHeight w:val="20"/>
        </w:trPr>
        <w:tc>
          <w:tcPr>
            <w:tcW w:w="2037" w:type="dxa"/>
          </w:tcPr>
          <w:p w14:paraId="2672A2BD" w14:textId="407A57B3" w:rsidR="008671E3" w:rsidRPr="006476AB" w:rsidRDefault="006476AB" w:rsidP="006476A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51. </w:t>
            </w:r>
            <w:r w:rsidR="008671E3" w:rsidRPr="006476AB">
              <w:rPr>
                <w:rFonts w:ascii="Arial" w:eastAsiaTheme="minorEastAsia" w:hAnsi="Arial" w:cs="Arial" w:hint="eastAsia"/>
                <w:sz w:val="18"/>
                <w:szCs w:val="18"/>
              </w:rPr>
              <w:t>NR_MIMO_Ph5</w:t>
            </w:r>
          </w:p>
          <w:p w14:paraId="6F2423A4" w14:textId="30835548" w:rsidR="00B11DDB" w:rsidRPr="00B11DDB" w:rsidRDefault="00B11DDB" w:rsidP="00B11DD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587839B2" w14:textId="396B6A2C" w:rsidR="008671E3" w:rsidRPr="00841A0F" w:rsidRDefault="008671E3"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1</w:t>
            </w:r>
            <w:r>
              <w:rPr>
                <w:rFonts w:ascii="Arial" w:eastAsiaTheme="minorEastAsia" w:hAnsi="Arial" w:cs="Arial" w:hint="eastAsia"/>
                <w:sz w:val="18"/>
              </w:rPr>
              <w:t>-1</w:t>
            </w:r>
          </w:p>
        </w:tc>
        <w:tc>
          <w:tcPr>
            <w:tcW w:w="1327" w:type="dxa"/>
          </w:tcPr>
          <w:p w14:paraId="174A49E4"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3835" w:type="dxa"/>
          </w:tcPr>
          <w:p w14:paraId="18017CB5"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1458" w:type="dxa"/>
          </w:tcPr>
          <w:p w14:paraId="0C19ED2B"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59AC540D"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4" w:type="dxa"/>
          </w:tcPr>
          <w:p w14:paraId="432150DD" w14:textId="77777777" w:rsidR="008671E3" w:rsidRPr="00F218D2" w:rsidRDefault="008671E3"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027F577" w14:textId="77777777" w:rsidR="008671E3" w:rsidRPr="00F218D2" w:rsidRDefault="008671E3" w:rsidP="001002BB">
            <w:pPr>
              <w:keepNext/>
              <w:keepLines/>
              <w:rPr>
                <w:rFonts w:ascii="Arial" w:hAnsi="Arial" w:cs="Arial"/>
                <w:sz w:val="18"/>
              </w:rPr>
            </w:pPr>
          </w:p>
        </w:tc>
        <w:tc>
          <w:tcPr>
            <w:tcW w:w="1232" w:type="dxa"/>
          </w:tcPr>
          <w:p w14:paraId="4800C580" w14:textId="77777777" w:rsidR="008671E3" w:rsidRPr="00F218D2" w:rsidRDefault="008671E3" w:rsidP="001002BB">
            <w:pPr>
              <w:keepNext/>
              <w:keepLines/>
              <w:rPr>
                <w:rFonts w:ascii="Arial" w:hAnsi="Arial" w:cs="Arial"/>
                <w:sz w:val="18"/>
              </w:rPr>
            </w:pPr>
          </w:p>
        </w:tc>
        <w:tc>
          <w:tcPr>
            <w:tcW w:w="1416" w:type="dxa"/>
          </w:tcPr>
          <w:p w14:paraId="60A58F4C"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6" w:type="dxa"/>
          </w:tcPr>
          <w:p w14:paraId="4A77419B"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5C1CBFD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55F8372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2E67C448"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r>
    </w:tbl>
    <w:bookmarkEnd w:id="6"/>
    <w:p w14:paraId="02C6BA59" w14:textId="7FD9DCFF" w:rsidR="008671E3" w:rsidRPr="00B11DDB" w:rsidRDefault="006476AB" w:rsidP="00DD0D67">
      <w:pPr>
        <w:rPr>
          <w:rFonts w:ascii="Arial" w:eastAsiaTheme="minorEastAsia" w:hAnsi="Arial" w:cs="Arial"/>
          <w:sz w:val="20"/>
          <w:szCs w:val="20"/>
        </w:rPr>
      </w:pPr>
      <w:r w:rsidRPr="006476AB">
        <w:rPr>
          <w:rFonts w:ascii="Arial" w:eastAsiaTheme="minorEastAsia" w:hAnsi="Arial" w:cs="Arial"/>
          <w:sz w:val="20"/>
          <w:szCs w:val="20"/>
        </w:rPr>
        <w:t>TBD if RAN4 capability is needed for RRM</w:t>
      </w:r>
      <w:r>
        <w:rPr>
          <w:rFonts w:ascii="Arial" w:eastAsiaTheme="minorEastAsia" w:hAnsi="Arial" w:cs="Arial"/>
          <w:sz w:val="20"/>
          <w:szCs w:val="20"/>
        </w:rPr>
        <w:t>.</w:t>
      </w:r>
    </w:p>
    <w:p w14:paraId="1CA3F1B0" w14:textId="3BE87B36" w:rsidR="00353DBC" w:rsidRPr="00F218D2" w:rsidRDefault="00353DBC" w:rsidP="00353DBC">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7" w:name="OLE_LINK27"/>
      <w:r w:rsidRPr="00353DBC">
        <w:rPr>
          <w:rFonts w:ascii="Arial" w:eastAsia="Batang" w:hAnsi="Arial" w:cs="Arial" w:hint="eastAsia"/>
          <w:sz w:val="28"/>
          <w:szCs w:val="28"/>
          <w:lang w:val="en-US" w:eastAsia="ko-KR"/>
        </w:rPr>
        <w:lastRenderedPageBreak/>
        <w:t>Netw_Energy_NR_enh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1002BB">
        <w:trPr>
          <w:trHeight w:val="20"/>
        </w:trPr>
        <w:tc>
          <w:tcPr>
            <w:tcW w:w="2037" w:type="dxa"/>
          </w:tcPr>
          <w:p w14:paraId="587BBB3D"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1DCAE5E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0BE1D6F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72005642"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42AADFB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305569C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57C7487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333C2EB" w14:textId="77777777" w:rsidR="00353DBC" w:rsidRPr="00F218D2" w:rsidRDefault="00353DBC"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43C96200" w14:textId="77777777" w:rsidR="00353DBC" w:rsidRPr="00F218D2" w:rsidRDefault="00353DBC" w:rsidP="001002BB">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5ADC386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4D6CD42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6A2DBF7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7816AB91"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F6057" w:rsidRPr="00F218D2" w14:paraId="4C451634" w14:textId="77777777" w:rsidTr="001002BB">
        <w:trPr>
          <w:trHeight w:val="20"/>
        </w:trPr>
        <w:tc>
          <w:tcPr>
            <w:tcW w:w="2037" w:type="dxa"/>
          </w:tcPr>
          <w:p w14:paraId="18BB9C2B" w14:textId="12912BF3" w:rsidR="002F6057" w:rsidRDefault="00EF06EE" w:rsidP="002F605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r>
              <w:rPr>
                <w:rFonts w:ascii="Arial" w:eastAsiaTheme="minorEastAsia" w:hAnsi="Arial" w:cs="Arial" w:hint="eastAsia"/>
                <w:sz w:val="18"/>
                <w:szCs w:val="18"/>
              </w:rPr>
              <w:t>.</w:t>
            </w:r>
            <w:r>
              <w:rPr>
                <w:rFonts w:hint="eastAsia"/>
              </w:rPr>
              <w:t xml:space="preserve"> </w:t>
            </w:r>
            <w:r w:rsidRPr="00353DBC">
              <w:rPr>
                <w:rFonts w:ascii="Arial" w:eastAsiaTheme="minorEastAsia" w:hAnsi="Arial" w:cs="Arial" w:hint="eastAsia"/>
                <w:sz w:val="18"/>
                <w:szCs w:val="18"/>
              </w:rPr>
              <w:t>Netw_Energy_NR_enh</w:t>
            </w:r>
          </w:p>
        </w:tc>
        <w:tc>
          <w:tcPr>
            <w:tcW w:w="702" w:type="dxa"/>
          </w:tcPr>
          <w:p w14:paraId="7062D4EA" w14:textId="4408D1A0" w:rsidR="002F6057" w:rsidRDefault="002F6057" w:rsidP="002F605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w:t>
            </w:r>
            <w:r w:rsidR="006476AB">
              <w:rPr>
                <w:rFonts w:ascii="Arial" w:eastAsiaTheme="minorEastAsia" w:hAnsi="Arial" w:cs="Arial"/>
                <w:sz w:val="18"/>
              </w:rPr>
              <w:t>2</w:t>
            </w:r>
            <w:r>
              <w:rPr>
                <w:rFonts w:ascii="Arial" w:eastAsiaTheme="minorEastAsia" w:hAnsi="Arial" w:cs="Arial"/>
                <w:sz w:val="18"/>
              </w:rPr>
              <w:t>-2</w:t>
            </w:r>
          </w:p>
        </w:tc>
        <w:tc>
          <w:tcPr>
            <w:tcW w:w="1327" w:type="dxa"/>
          </w:tcPr>
          <w:p w14:paraId="1A8F1729" w14:textId="04AE090A" w:rsidR="002F6057" w:rsidRDefault="002F6057" w:rsidP="002F6057">
            <w:pPr>
              <w:keepNext/>
              <w:keepLines/>
              <w:overflowPunct w:val="0"/>
              <w:autoSpaceDE w:val="0"/>
              <w:autoSpaceDN w:val="0"/>
              <w:adjustRightInd w:val="0"/>
              <w:textAlignment w:val="baseline"/>
              <w:rPr>
                <w:rFonts w:ascii="Arial" w:hAnsi="Arial" w:cs="Arial"/>
                <w:sz w:val="18"/>
              </w:rPr>
            </w:pPr>
            <w:r>
              <w:rPr>
                <w:rFonts w:ascii="Arial" w:hAnsi="Arial" w:cs="Arial"/>
                <w:sz w:val="18"/>
              </w:rPr>
              <w:t>OD-SSB activation</w:t>
            </w:r>
          </w:p>
        </w:tc>
        <w:tc>
          <w:tcPr>
            <w:tcW w:w="3835" w:type="dxa"/>
          </w:tcPr>
          <w:p w14:paraId="7E7846FF" w14:textId="1171B9A9" w:rsidR="002F6057" w:rsidRPr="008559F6" w:rsidRDefault="002F6057" w:rsidP="002F6057">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Fast additional </w:t>
            </w:r>
            <w:r w:rsidRPr="008559F6">
              <w:rPr>
                <w:rFonts w:ascii="Arial" w:hAnsi="Arial" w:cs="Arial" w:hint="eastAsia"/>
                <w:sz w:val="18"/>
              </w:rPr>
              <w:t>processing timing</w:t>
            </w:r>
            <w:r>
              <w:rPr>
                <w:rFonts w:ascii="Arial" w:hAnsi="Arial" w:cs="Arial"/>
                <w:sz w:val="18"/>
              </w:rPr>
              <w:t xml:space="preserve"> for OD-SSB RRM measurement</w:t>
            </w:r>
          </w:p>
        </w:tc>
        <w:tc>
          <w:tcPr>
            <w:tcW w:w="1458" w:type="dxa"/>
          </w:tcPr>
          <w:p w14:paraId="6748B34C" w14:textId="52EC4A08" w:rsidR="002F6057" w:rsidRPr="000061BA" w:rsidRDefault="002F6057" w:rsidP="002F6057">
            <w:pPr>
              <w:keepNext/>
              <w:keepLines/>
              <w:overflowPunct w:val="0"/>
              <w:autoSpaceDE w:val="0"/>
              <w:autoSpaceDN w:val="0"/>
              <w:adjustRightInd w:val="0"/>
              <w:jc w:val="center"/>
              <w:textAlignment w:val="baseline"/>
              <w:rPr>
                <w:rFonts w:ascii="Arial" w:eastAsia="Times New Roman" w:hAnsi="Arial" w:cs="Arial"/>
                <w:bCs/>
                <w:sz w:val="18"/>
              </w:rPr>
            </w:pPr>
            <w:r w:rsidRPr="000061BA">
              <w:rPr>
                <w:rFonts w:ascii="Arial" w:eastAsia="Times New Roman" w:hAnsi="Arial" w:cs="Arial"/>
                <w:bCs/>
                <w:sz w:val="18"/>
              </w:rPr>
              <w:t>TBA</w:t>
            </w:r>
          </w:p>
        </w:tc>
        <w:tc>
          <w:tcPr>
            <w:tcW w:w="1121" w:type="dxa"/>
          </w:tcPr>
          <w:p w14:paraId="6B1364D1" w14:textId="4DE0F33E" w:rsidR="002F6057" w:rsidRDefault="002F6057" w:rsidP="002F6057">
            <w:pPr>
              <w:keepNext/>
              <w:keepLines/>
              <w:overflowPunct w:val="0"/>
              <w:autoSpaceDE w:val="0"/>
              <w:autoSpaceDN w:val="0"/>
              <w:adjustRightInd w:val="0"/>
              <w:jc w:val="center"/>
              <w:textAlignment w:val="baseline"/>
              <w:rPr>
                <w:rFonts w:ascii="Arial" w:hAnsi="Arial" w:cs="Arial"/>
                <w:bCs/>
                <w:sz w:val="18"/>
              </w:rPr>
            </w:pPr>
            <w:r>
              <w:rPr>
                <w:rFonts w:ascii="Arial" w:hAnsi="Arial" w:cs="Arial"/>
                <w:bCs/>
                <w:sz w:val="18"/>
              </w:rPr>
              <w:t>Yes</w:t>
            </w:r>
          </w:p>
        </w:tc>
        <w:tc>
          <w:tcPr>
            <w:tcW w:w="1414" w:type="dxa"/>
          </w:tcPr>
          <w:p w14:paraId="620F8994" w14:textId="49E05F4C" w:rsidR="002F6057" w:rsidRDefault="002F6057" w:rsidP="002F6057">
            <w:pPr>
              <w:keepNext/>
              <w:keepLines/>
              <w:overflowPunct w:val="0"/>
              <w:autoSpaceDE w:val="0"/>
              <w:autoSpaceDN w:val="0"/>
              <w:adjustRightInd w:val="0"/>
              <w:jc w:val="center"/>
              <w:textAlignment w:val="baseline"/>
              <w:rPr>
                <w:rFonts w:ascii="Arial" w:eastAsia="Gulim" w:hAnsi="Arial" w:cs="Arial"/>
                <w:bCs/>
                <w:sz w:val="18"/>
              </w:rPr>
            </w:pPr>
            <w:r>
              <w:rPr>
                <w:rFonts w:ascii="Arial" w:eastAsia="Gulim" w:hAnsi="Arial" w:cs="Arial"/>
                <w:bCs/>
                <w:sz w:val="18"/>
              </w:rPr>
              <w:t>N/A</w:t>
            </w:r>
          </w:p>
        </w:tc>
        <w:tc>
          <w:tcPr>
            <w:tcW w:w="1410" w:type="dxa"/>
          </w:tcPr>
          <w:p w14:paraId="091DE2F0" w14:textId="3BB5E0FD" w:rsidR="002F6057" w:rsidRPr="00A3408D" w:rsidRDefault="002F6057" w:rsidP="002F6057">
            <w:pPr>
              <w:keepNext/>
              <w:keepLines/>
              <w:rPr>
                <w:rFonts w:ascii="Arial" w:hAnsi="Arial" w:cs="Arial"/>
                <w:sz w:val="18"/>
                <w:lang w:val="en-GB"/>
              </w:rPr>
            </w:pPr>
            <w:r>
              <w:rPr>
                <w:rFonts w:ascii="Arial" w:hAnsi="Arial" w:cs="Arial"/>
                <w:sz w:val="18"/>
                <w:lang w:val="en-GB"/>
              </w:rPr>
              <w:t>5ms</w:t>
            </w:r>
            <w:r w:rsidR="00EF06EE">
              <w:rPr>
                <w:rFonts w:ascii="Arial" w:hAnsi="Arial" w:cs="Arial"/>
                <w:sz w:val="18"/>
                <w:lang w:val="en-GB"/>
              </w:rPr>
              <w:t xml:space="preserve"> </w:t>
            </w:r>
            <w:r w:rsidR="00EF06EE">
              <w:rPr>
                <w:rFonts w:ascii="Arial" w:hAnsi="Arial" w:cs="Arial"/>
                <w:sz w:val="18"/>
              </w:rPr>
              <w:t xml:space="preserve">additional </w:t>
            </w:r>
            <w:r w:rsidR="00EF06EE" w:rsidRPr="008559F6">
              <w:rPr>
                <w:rFonts w:ascii="Arial" w:hAnsi="Arial" w:cs="Arial" w:hint="eastAsia"/>
                <w:sz w:val="18"/>
              </w:rPr>
              <w:t>processing timing</w:t>
            </w:r>
            <w:r w:rsidR="00EF06EE">
              <w:rPr>
                <w:rFonts w:ascii="Arial" w:hAnsi="Arial" w:cs="Arial"/>
                <w:sz w:val="18"/>
              </w:rPr>
              <w:t xml:space="preserve"> </w:t>
            </w:r>
            <w:r w:rsidR="00EF06EE">
              <w:rPr>
                <w:rFonts w:ascii="Arial" w:hAnsi="Arial" w:cs="Arial"/>
                <w:sz w:val="18"/>
                <w:lang w:val="en-GB"/>
              </w:rPr>
              <w:t>is needed</w:t>
            </w:r>
            <w:r>
              <w:rPr>
                <w:rFonts w:ascii="Arial" w:hAnsi="Arial" w:cs="Arial"/>
                <w:sz w:val="18"/>
                <w:lang w:val="en-GB"/>
              </w:rPr>
              <w:t xml:space="preserve"> as baseline.</w:t>
            </w:r>
          </w:p>
        </w:tc>
        <w:tc>
          <w:tcPr>
            <w:tcW w:w="1232" w:type="dxa"/>
          </w:tcPr>
          <w:p w14:paraId="5A97C171" w14:textId="77777777" w:rsidR="002F6057" w:rsidRPr="00F218D2" w:rsidRDefault="002F6057" w:rsidP="002F6057">
            <w:pPr>
              <w:keepNext/>
              <w:keepLines/>
              <w:rPr>
                <w:rFonts w:ascii="Arial" w:hAnsi="Arial" w:cs="Arial"/>
                <w:sz w:val="18"/>
              </w:rPr>
            </w:pPr>
          </w:p>
        </w:tc>
        <w:tc>
          <w:tcPr>
            <w:tcW w:w="1416" w:type="dxa"/>
          </w:tcPr>
          <w:p w14:paraId="0AE4E4FF" w14:textId="1766E980" w:rsidR="002F6057" w:rsidRDefault="002F6057" w:rsidP="002F605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tcPr>
          <w:p w14:paraId="0A31AF0E" w14:textId="62188BC5" w:rsidR="002F6057" w:rsidRDefault="002F6057" w:rsidP="002F605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2F156A34" w14:textId="77777777" w:rsidR="002F6057" w:rsidRPr="00F218D2" w:rsidRDefault="002F6057" w:rsidP="002F605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6398169E" w14:textId="62B6EE37" w:rsidR="002F6057" w:rsidRPr="00F218D2" w:rsidRDefault="002F6057" w:rsidP="002F605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Cs/>
                <w:sz w:val="18"/>
                <w:lang w:val="en-GB"/>
              </w:rPr>
              <w:t xml:space="preserve">Candidate </w:t>
            </w:r>
            <w:r w:rsidRPr="000061BA">
              <w:rPr>
                <w:rFonts w:ascii="Arial" w:eastAsia="Times New Roman" w:hAnsi="Arial" w:cs="Arial"/>
                <w:bCs/>
                <w:sz w:val="18"/>
                <w:lang w:val="en-GB"/>
              </w:rPr>
              <w:t xml:space="preserve"> values: [2 or 3]ms.</w:t>
            </w:r>
          </w:p>
        </w:tc>
        <w:tc>
          <w:tcPr>
            <w:tcW w:w="1906" w:type="dxa"/>
          </w:tcPr>
          <w:p w14:paraId="5CA8A169" w14:textId="1EDD922B" w:rsidR="002F6057" w:rsidRPr="00F218D2" w:rsidRDefault="002F6057" w:rsidP="002F6057">
            <w:pPr>
              <w:keepNext/>
              <w:keepLines/>
              <w:overflowPunct w:val="0"/>
              <w:autoSpaceDE w:val="0"/>
              <w:autoSpaceDN w:val="0"/>
              <w:adjustRightInd w:val="0"/>
              <w:jc w:val="center"/>
              <w:textAlignment w:val="baseline"/>
              <w:rPr>
                <w:rFonts w:ascii="Arial" w:hAnsi="Arial" w:cs="Arial"/>
                <w:bCs/>
                <w:sz w:val="18"/>
              </w:rPr>
            </w:pPr>
            <w:r w:rsidRPr="00F218D2">
              <w:rPr>
                <w:rFonts w:ascii="Arial" w:hAnsi="Arial" w:cs="Arial"/>
                <w:bCs/>
                <w:sz w:val="18"/>
              </w:rPr>
              <w:t>Optional with capability signaling</w:t>
            </w:r>
          </w:p>
        </w:tc>
      </w:tr>
      <w:bookmarkEnd w:id="7"/>
    </w:tbl>
    <w:p w14:paraId="7B822F2E" w14:textId="77777777" w:rsidR="008671E3" w:rsidRDefault="008671E3" w:rsidP="00DD0D67">
      <w:pPr>
        <w:rPr>
          <w:rFonts w:ascii="Arial" w:eastAsiaTheme="minorEastAsia" w:hAnsi="Arial" w:cs="Arial"/>
          <w:sz w:val="28"/>
          <w:szCs w:val="28"/>
        </w:rPr>
      </w:pPr>
    </w:p>
    <w:p w14:paraId="111CF266" w14:textId="357A348B" w:rsidR="002B690D" w:rsidRPr="00F218D2" w:rsidRDefault="002B690D" w:rsidP="002B690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8" w:name="OLE_LINK29"/>
      <w:bookmarkStart w:id="9" w:name="OLE_LINK30"/>
      <w:r w:rsidRPr="002B690D">
        <w:rPr>
          <w:rFonts w:ascii="Arial" w:eastAsia="Batang" w:hAnsi="Arial" w:cs="Arial" w:hint="eastAsia"/>
          <w:sz w:val="28"/>
          <w:szCs w:val="28"/>
          <w:lang w:val="en-US" w:eastAsia="ko-KR"/>
        </w:rPr>
        <w:t>NR_LPWUS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B690D" w:rsidRPr="00F218D2" w14:paraId="4256D564" w14:textId="77777777" w:rsidTr="001002BB">
        <w:trPr>
          <w:trHeight w:val="20"/>
        </w:trPr>
        <w:tc>
          <w:tcPr>
            <w:tcW w:w="2037" w:type="dxa"/>
          </w:tcPr>
          <w:bookmarkEnd w:id="8"/>
          <w:p w14:paraId="1E8BF6B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7A84A52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4DC04E0A"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657EA820"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704D34D"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1F2B1E9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54417D17"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6F68CD52"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2299A732" w14:textId="77777777" w:rsidR="002B690D" w:rsidRPr="00F218D2" w:rsidRDefault="002B690D"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7BAFEBEC" w14:textId="77777777" w:rsidR="002B690D" w:rsidRPr="00F218D2" w:rsidRDefault="002B690D" w:rsidP="001002BB">
            <w:pPr>
              <w:keepNext/>
              <w:keepLines/>
              <w:rPr>
                <w:rFonts w:ascii="Arial" w:hAnsi="Arial" w:cs="Arial"/>
                <w:b/>
                <w:sz w:val="18"/>
              </w:rPr>
            </w:pPr>
            <w:r w:rsidRPr="00F218D2">
              <w:rPr>
                <w:rFonts w:ascii="Arial" w:hAnsi="Arial" w:cs="Arial"/>
                <w:b/>
                <w:sz w:val="18"/>
              </w:rPr>
              <w:t>Type</w:t>
            </w:r>
          </w:p>
          <w:p w14:paraId="26FAB6DF" w14:textId="77777777" w:rsidR="002B690D" w:rsidRPr="00F218D2" w:rsidRDefault="002B690D"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7B463F7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50FE53E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7E5DFC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58C759E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72D0764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6A3363" w:rsidRPr="00F218D2" w14:paraId="7BBC7CBF" w14:textId="77777777" w:rsidTr="001002BB">
        <w:trPr>
          <w:trHeight w:val="20"/>
        </w:trPr>
        <w:tc>
          <w:tcPr>
            <w:tcW w:w="2037" w:type="dxa"/>
          </w:tcPr>
          <w:p w14:paraId="1845355F" w14:textId="400C046E" w:rsidR="006A3363" w:rsidRPr="00841A0F" w:rsidRDefault="006A3363" w:rsidP="006A3363">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3</w:t>
            </w:r>
            <w:r>
              <w:rPr>
                <w:rFonts w:ascii="Arial" w:eastAsiaTheme="minorEastAsia" w:hAnsi="Arial" w:cs="Arial" w:hint="eastAsia"/>
                <w:sz w:val="18"/>
                <w:szCs w:val="18"/>
              </w:rPr>
              <w:t>.</w:t>
            </w:r>
            <w:r w:rsidRPr="002B690D">
              <w:rPr>
                <w:rFonts w:ascii="Arial" w:eastAsiaTheme="minorEastAsia" w:hAnsi="Arial" w:cs="Arial" w:hint="eastAsia"/>
                <w:sz w:val="18"/>
                <w:szCs w:val="18"/>
              </w:rPr>
              <w:t>NR_LPWUS</w:t>
            </w:r>
          </w:p>
        </w:tc>
        <w:tc>
          <w:tcPr>
            <w:tcW w:w="702" w:type="dxa"/>
          </w:tcPr>
          <w:p w14:paraId="321D4166" w14:textId="2812C348" w:rsidR="006A3363" w:rsidRPr="00841A0F" w:rsidRDefault="006A3363" w:rsidP="006A336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3</w:t>
            </w:r>
            <w:r>
              <w:rPr>
                <w:rFonts w:ascii="Arial" w:eastAsiaTheme="minorEastAsia" w:hAnsi="Arial" w:cs="Arial" w:hint="eastAsia"/>
                <w:sz w:val="18"/>
              </w:rPr>
              <w:t>-1</w:t>
            </w:r>
          </w:p>
        </w:tc>
        <w:tc>
          <w:tcPr>
            <w:tcW w:w="1327" w:type="dxa"/>
          </w:tcPr>
          <w:p w14:paraId="2762AF43" w14:textId="5DC70F74" w:rsidR="006A3363" w:rsidRPr="006A3363" w:rsidRDefault="006A3363" w:rsidP="006A3363">
            <w:pPr>
              <w:rPr>
                <w:rFonts w:ascii="Arial" w:hAnsi="Arial" w:cs="Arial"/>
                <w:sz w:val="18"/>
              </w:rPr>
            </w:pPr>
            <w:r>
              <w:rPr>
                <w:rFonts w:ascii="Arial" w:hAnsi="Arial" w:cs="Arial"/>
                <w:sz w:val="18"/>
              </w:rPr>
              <w:t>Wake-up receiver</w:t>
            </w:r>
          </w:p>
        </w:tc>
        <w:tc>
          <w:tcPr>
            <w:tcW w:w="3835" w:type="dxa"/>
          </w:tcPr>
          <w:p w14:paraId="0ADDC0F1" w14:textId="77777777" w:rsidR="006A3363" w:rsidRDefault="006A3363" w:rsidP="00640331">
            <w:pPr>
              <w:pStyle w:val="ListParagraph"/>
              <w:keepNext/>
              <w:keepLines/>
              <w:numPr>
                <w:ilvl w:val="0"/>
                <w:numId w:val="37"/>
              </w:numPr>
              <w:overflowPunct w:val="0"/>
              <w:autoSpaceDE w:val="0"/>
              <w:autoSpaceDN w:val="0"/>
              <w:adjustRightInd w:val="0"/>
              <w:ind w:leftChars="0"/>
              <w:textAlignment w:val="baseline"/>
              <w:rPr>
                <w:rFonts w:ascii="Arial" w:hAnsi="Arial" w:cs="Arial"/>
                <w:sz w:val="18"/>
              </w:rPr>
            </w:pPr>
            <w:r w:rsidRPr="00640331">
              <w:rPr>
                <w:rFonts w:ascii="Arial" w:hAnsi="Arial" w:cs="Arial"/>
                <w:sz w:val="18"/>
              </w:rPr>
              <w:t>Indicating support to receive wake-up signals on a certain band</w:t>
            </w:r>
          </w:p>
          <w:p w14:paraId="561DE845" w14:textId="7DF73B29" w:rsidR="00640331" w:rsidRDefault="00640331" w:rsidP="00640331">
            <w:pPr>
              <w:pStyle w:val="ListParagraph"/>
              <w:keepNext/>
              <w:keepLines/>
              <w:numPr>
                <w:ilvl w:val="0"/>
                <w:numId w:val="37"/>
              </w:numPr>
              <w:overflowPunct w:val="0"/>
              <w:autoSpaceDE w:val="0"/>
              <w:autoSpaceDN w:val="0"/>
              <w:adjustRightInd w:val="0"/>
              <w:ind w:leftChars="0"/>
              <w:textAlignment w:val="baseline"/>
              <w:rPr>
                <w:rFonts w:ascii="Arial" w:hAnsi="Arial" w:cs="Arial"/>
                <w:sz w:val="18"/>
              </w:rPr>
            </w:pPr>
            <w:r>
              <w:rPr>
                <w:rFonts w:ascii="Arial" w:hAnsi="Arial" w:cs="Arial"/>
                <w:sz w:val="18"/>
              </w:rPr>
              <w:t>Indicating capability: Type 1 or Type 2</w:t>
            </w:r>
          </w:p>
          <w:p w14:paraId="2883FA88" w14:textId="77777777" w:rsidR="00272F8F" w:rsidRPr="00272F8F" w:rsidRDefault="00272F8F" w:rsidP="00272F8F">
            <w:pPr>
              <w:pStyle w:val="ListParagraph"/>
              <w:numPr>
                <w:ilvl w:val="0"/>
                <w:numId w:val="37"/>
              </w:numPr>
              <w:ind w:leftChars="0"/>
              <w:rPr>
                <w:rFonts w:ascii="Arial" w:hAnsi="Arial" w:cs="Arial"/>
                <w:sz w:val="18"/>
              </w:rPr>
            </w:pPr>
            <w:r w:rsidRPr="00272F8F">
              <w:rPr>
                <w:rFonts w:ascii="Arial" w:hAnsi="Arial" w:cs="Arial"/>
                <w:sz w:val="18"/>
              </w:rPr>
              <w:t>Indicate LP-WUS waveform support</w:t>
            </w:r>
          </w:p>
          <w:p w14:paraId="245FCBDB" w14:textId="77777777" w:rsidR="00272F8F" w:rsidRPr="00640331" w:rsidRDefault="00272F8F" w:rsidP="00272F8F">
            <w:pPr>
              <w:pStyle w:val="ListParagraph"/>
              <w:keepNext/>
              <w:keepLines/>
              <w:overflowPunct w:val="0"/>
              <w:autoSpaceDE w:val="0"/>
              <w:autoSpaceDN w:val="0"/>
              <w:adjustRightInd w:val="0"/>
              <w:ind w:leftChars="0" w:left="720"/>
              <w:textAlignment w:val="baseline"/>
              <w:rPr>
                <w:rFonts w:ascii="Arial" w:hAnsi="Arial" w:cs="Arial"/>
                <w:sz w:val="18"/>
              </w:rPr>
            </w:pPr>
          </w:p>
          <w:p w14:paraId="0FEA6294" w14:textId="3FA07155" w:rsidR="00640331" w:rsidRPr="00F218D2" w:rsidRDefault="00640331" w:rsidP="006A3363">
            <w:pPr>
              <w:keepNext/>
              <w:keepLines/>
              <w:overflowPunct w:val="0"/>
              <w:autoSpaceDE w:val="0"/>
              <w:autoSpaceDN w:val="0"/>
              <w:adjustRightInd w:val="0"/>
              <w:textAlignment w:val="baseline"/>
              <w:rPr>
                <w:rFonts w:ascii="Arial" w:hAnsi="Arial" w:cs="Arial"/>
                <w:sz w:val="18"/>
              </w:rPr>
            </w:pPr>
          </w:p>
        </w:tc>
        <w:tc>
          <w:tcPr>
            <w:tcW w:w="1458" w:type="dxa"/>
          </w:tcPr>
          <w:p w14:paraId="2DD474F3" w14:textId="77777777" w:rsidR="006A3363" w:rsidRPr="00F218D2" w:rsidRDefault="006A3363" w:rsidP="006A3363">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4A97560F" w14:textId="1E63D33B" w:rsidR="006A3363" w:rsidRPr="00F218D2" w:rsidRDefault="006A3363" w:rsidP="006A33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tcPr>
          <w:p w14:paraId="2ACD57BD" w14:textId="77777777" w:rsidR="006A3363" w:rsidRPr="00F218D2" w:rsidRDefault="006A3363" w:rsidP="006A3363">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2ABC2C8" w14:textId="2645C4F1" w:rsidR="006A3363" w:rsidRPr="00F218D2" w:rsidRDefault="006A3363" w:rsidP="006A3363">
            <w:pPr>
              <w:keepNext/>
              <w:keepLines/>
              <w:rPr>
                <w:rFonts w:ascii="Arial" w:hAnsi="Arial" w:cs="Arial"/>
                <w:sz w:val="18"/>
              </w:rPr>
            </w:pPr>
            <w:r>
              <w:rPr>
                <w:rFonts w:ascii="Arial" w:hAnsi="Arial" w:cs="Arial"/>
                <w:sz w:val="18"/>
                <w:szCs w:val="18"/>
                <w:lang w:eastAsia="en-GB"/>
              </w:rPr>
              <w:t>The feature cannot be supported.</w:t>
            </w:r>
          </w:p>
        </w:tc>
        <w:tc>
          <w:tcPr>
            <w:tcW w:w="1232" w:type="dxa"/>
          </w:tcPr>
          <w:p w14:paraId="325C3352" w14:textId="4C945A17" w:rsidR="006A3363" w:rsidRPr="00F218D2" w:rsidRDefault="006A3363" w:rsidP="006A3363">
            <w:pPr>
              <w:keepNext/>
              <w:keepLines/>
              <w:rPr>
                <w:rFonts w:ascii="Arial" w:hAnsi="Arial" w:cs="Arial"/>
                <w:sz w:val="18"/>
              </w:rPr>
            </w:pPr>
            <w:r>
              <w:rPr>
                <w:rFonts w:ascii="Arial" w:hAnsi="Arial" w:cs="Arial"/>
                <w:sz w:val="18"/>
              </w:rPr>
              <w:t>Per Band</w:t>
            </w:r>
          </w:p>
        </w:tc>
        <w:tc>
          <w:tcPr>
            <w:tcW w:w="1416" w:type="dxa"/>
          </w:tcPr>
          <w:p w14:paraId="1629A144" w14:textId="0359C5A9" w:rsidR="006A3363" w:rsidRPr="00F218D2" w:rsidRDefault="006A3363" w:rsidP="006A33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tcPr>
          <w:p w14:paraId="561C6453" w14:textId="5B827548" w:rsidR="006A3363" w:rsidRPr="00F218D2" w:rsidRDefault="00272F8F" w:rsidP="006A33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1A41ADF4" w14:textId="77777777" w:rsidR="006A3363" w:rsidRPr="00F218D2" w:rsidRDefault="006A3363" w:rsidP="006A3363">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64BB2F66" w14:textId="0015D954" w:rsidR="006A3363" w:rsidRPr="00272F8F" w:rsidRDefault="00272F8F" w:rsidP="006A3363">
            <w:pPr>
              <w:keepNext/>
              <w:keepLines/>
              <w:overflowPunct w:val="0"/>
              <w:autoSpaceDE w:val="0"/>
              <w:autoSpaceDN w:val="0"/>
              <w:adjustRightInd w:val="0"/>
              <w:jc w:val="center"/>
              <w:textAlignment w:val="baseline"/>
              <w:rPr>
                <w:rFonts w:ascii="Arial" w:eastAsia="Times New Roman" w:hAnsi="Arial" w:cs="Arial"/>
                <w:bCs/>
                <w:sz w:val="18"/>
              </w:rPr>
            </w:pPr>
            <w:r w:rsidRPr="00272F8F">
              <w:rPr>
                <w:rFonts w:ascii="Arial" w:eastAsia="Times New Roman" w:hAnsi="Arial" w:cs="Arial"/>
                <w:bCs/>
                <w:sz w:val="18"/>
              </w:rPr>
              <w:t>Type 1 and Type 2 indication is mapped to RF performance but independent to LP-WUS waveform</w:t>
            </w:r>
          </w:p>
        </w:tc>
        <w:tc>
          <w:tcPr>
            <w:tcW w:w="1906" w:type="dxa"/>
          </w:tcPr>
          <w:p w14:paraId="7C163A03" w14:textId="53BA8894" w:rsidR="006A3363" w:rsidRPr="00F218D2" w:rsidRDefault="006A3363" w:rsidP="006A3363">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bookmarkEnd w:id="9"/>
    </w:tbl>
    <w:p w14:paraId="25A6F54B" w14:textId="77777777" w:rsidR="002B690D" w:rsidRDefault="002B690D" w:rsidP="00DD0D67">
      <w:pPr>
        <w:rPr>
          <w:rFonts w:ascii="Arial" w:eastAsiaTheme="minorEastAsia" w:hAnsi="Arial" w:cs="Arial"/>
          <w:sz w:val="28"/>
          <w:szCs w:val="28"/>
        </w:rPr>
      </w:pPr>
    </w:p>
    <w:p w14:paraId="1AE85BEA" w14:textId="49781F1A" w:rsidR="009134B4" w:rsidRPr="00F218D2" w:rsidRDefault="009134B4" w:rsidP="009134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0" w:name="OLE_LINK31"/>
      <w:bookmarkStart w:id="11" w:name="OLE_LINK32"/>
      <w:r w:rsidRPr="009134B4">
        <w:rPr>
          <w:rFonts w:ascii="Arial" w:eastAsia="Batang" w:hAnsi="Arial" w:cs="Arial" w:hint="eastAsia"/>
          <w:sz w:val="28"/>
          <w:szCs w:val="28"/>
          <w:lang w:val="en-US" w:eastAsia="ko-KR"/>
        </w:rPr>
        <w:lastRenderedPageBreak/>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3E634E" w:rsidRPr="00F218D2" w14:paraId="75833963" w14:textId="77777777" w:rsidTr="00146C02">
        <w:trPr>
          <w:trHeight w:val="20"/>
        </w:trPr>
        <w:tc>
          <w:tcPr>
            <w:tcW w:w="2037" w:type="dxa"/>
          </w:tcPr>
          <w:bookmarkEnd w:id="10"/>
          <w:bookmarkEnd w:id="11"/>
          <w:p w14:paraId="2C5D3934"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tcPr>
          <w:p w14:paraId="0F6845BA"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2E47AF23"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0F169EE5"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1DA6E1C"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b/>
                <w:sz w:val="18"/>
              </w:rPr>
            </w:pPr>
          </w:p>
        </w:tc>
        <w:tc>
          <w:tcPr>
            <w:tcW w:w="1458" w:type="dxa"/>
          </w:tcPr>
          <w:p w14:paraId="63BF2DD8"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384E931B"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396E5245"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5856E447" w14:textId="77777777" w:rsidR="003E634E" w:rsidRPr="00F218D2" w:rsidRDefault="003E634E" w:rsidP="00146C0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18804F03" w14:textId="77777777" w:rsidR="003E634E" w:rsidRPr="00F218D2" w:rsidRDefault="003E634E" w:rsidP="00146C02">
            <w:pPr>
              <w:keepNext/>
              <w:keepLines/>
              <w:rPr>
                <w:rFonts w:ascii="Arial" w:hAnsi="Arial" w:cs="Arial"/>
                <w:b/>
                <w:sz w:val="18"/>
              </w:rPr>
            </w:pPr>
            <w:r w:rsidRPr="00F218D2">
              <w:rPr>
                <w:rFonts w:ascii="Arial" w:hAnsi="Arial" w:cs="Arial"/>
                <w:b/>
                <w:sz w:val="18"/>
              </w:rPr>
              <w:t>Type</w:t>
            </w:r>
          </w:p>
          <w:p w14:paraId="0D63EA0E" w14:textId="77777777" w:rsidR="003E634E" w:rsidRPr="00F218D2" w:rsidRDefault="003E634E" w:rsidP="00146C0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4D16C4E5"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7D8C6CAA"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771" w:type="dxa"/>
          </w:tcPr>
          <w:p w14:paraId="0F31B00B"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261" w:type="dxa"/>
          </w:tcPr>
          <w:p w14:paraId="003B5A43"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992" w:type="dxa"/>
          </w:tcPr>
          <w:p w14:paraId="00025BAA"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E634E" w:rsidRPr="00F218D2" w14:paraId="6D72D9B1" w14:textId="77777777" w:rsidTr="00146C02">
        <w:trPr>
          <w:trHeight w:val="20"/>
        </w:trPr>
        <w:tc>
          <w:tcPr>
            <w:tcW w:w="2037" w:type="dxa"/>
          </w:tcPr>
          <w:p w14:paraId="463D6EC2" w14:textId="6545689D" w:rsidR="003E634E" w:rsidRPr="00841A0F" w:rsidRDefault="003E634E" w:rsidP="00146C0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4</w:t>
            </w:r>
            <w:r>
              <w:rPr>
                <w:rFonts w:ascii="Arial" w:eastAsiaTheme="minorEastAsia" w:hAnsi="Arial" w:cs="Arial" w:hint="eastAsia"/>
                <w:sz w:val="18"/>
                <w:szCs w:val="18"/>
              </w:rPr>
              <w:t>.</w:t>
            </w:r>
            <w:r w:rsidRPr="009134B4">
              <w:rPr>
                <w:rFonts w:ascii="Arial" w:eastAsiaTheme="minorEastAsia" w:hAnsi="Arial" w:cs="Arial" w:hint="eastAsia"/>
                <w:sz w:val="18"/>
                <w:szCs w:val="18"/>
              </w:rPr>
              <w:t xml:space="preserve"> NR_Mob_Ph4</w:t>
            </w:r>
          </w:p>
        </w:tc>
        <w:tc>
          <w:tcPr>
            <w:tcW w:w="702" w:type="dxa"/>
          </w:tcPr>
          <w:p w14:paraId="3DCEDA13" w14:textId="32CB3EC1" w:rsidR="003E634E" w:rsidRPr="00841A0F" w:rsidRDefault="003E634E" w:rsidP="00146C0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4</w:t>
            </w:r>
            <w:r>
              <w:rPr>
                <w:rFonts w:ascii="Arial" w:eastAsiaTheme="minorEastAsia" w:hAnsi="Arial" w:cs="Arial" w:hint="eastAsia"/>
                <w:sz w:val="18"/>
              </w:rPr>
              <w:t>-1</w:t>
            </w:r>
          </w:p>
        </w:tc>
        <w:tc>
          <w:tcPr>
            <w:tcW w:w="1327" w:type="dxa"/>
          </w:tcPr>
          <w:p w14:paraId="4390DD53" w14:textId="77777777" w:rsidR="003E634E" w:rsidRPr="00F218D2" w:rsidRDefault="003E634E" w:rsidP="00146C02">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within a slot</w:t>
            </w:r>
          </w:p>
        </w:tc>
        <w:tc>
          <w:tcPr>
            <w:tcW w:w="3835" w:type="dxa"/>
          </w:tcPr>
          <w:p w14:paraId="27878B80" w14:textId="77777777" w:rsidR="003E634E" w:rsidRPr="001601D7" w:rsidRDefault="003E634E" w:rsidP="00146C02">
            <w:pPr>
              <w:pStyle w:val="ListParagraph"/>
              <w:keepNext/>
              <w:keepLines/>
              <w:numPr>
                <w:ilvl w:val="0"/>
                <w:numId w:val="35"/>
              </w:numPr>
              <w:overflowPunct w:val="0"/>
              <w:autoSpaceDE w:val="0"/>
              <w:autoSpaceDN w:val="0"/>
              <w:adjustRightInd w:val="0"/>
              <w:ind w:leftChars="0" w:left="351"/>
              <w:textAlignment w:val="baseline"/>
              <w:rPr>
                <w:rFonts w:ascii="Arial" w:hAnsi="Arial" w:cs="Arial"/>
                <w:sz w:val="18"/>
              </w:rPr>
            </w:pPr>
            <w:bookmarkStart w:id="12" w:name="_Hlk158040982"/>
            <w:r w:rsidRPr="001601D7">
              <w:rPr>
                <w:rFonts w:ascii="Arial" w:eastAsia="Yu Mincho" w:hAnsi="Arial" w:cs="Arial"/>
                <w:iCs/>
                <w:sz w:val="18"/>
                <w:szCs w:val="18"/>
              </w:rPr>
              <w:t xml:space="preserve">The max number of </w:t>
            </w:r>
            <w:r>
              <w:rPr>
                <w:rFonts w:ascii="Arial" w:eastAsia="Yu Mincho" w:hAnsi="Arial" w:cs="Arial"/>
                <w:iCs/>
                <w:sz w:val="18"/>
                <w:szCs w:val="18"/>
              </w:rPr>
              <w:t>CSI-RS</w:t>
            </w:r>
            <w:r w:rsidRPr="001601D7">
              <w:rPr>
                <w:rFonts w:ascii="Arial" w:eastAsia="Yu Mincho" w:hAnsi="Arial" w:cs="Arial"/>
                <w:iCs/>
                <w:sz w:val="18"/>
                <w:szCs w:val="18"/>
              </w:rPr>
              <w:t xml:space="preserve"> resources for L1-RSRP measurement that UE can measure within a slot across candidate cells </w:t>
            </w:r>
            <w:r>
              <w:rPr>
                <w:rFonts w:ascii="Arial" w:eastAsia="Yu Mincho" w:hAnsi="Arial" w:cs="Arial"/>
                <w:bCs/>
                <w:iCs/>
                <w:sz w:val="18"/>
                <w:szCs w:val="18"/>
              </w:rPr>
              <w:t xml:space="preserve">for </w:t>
            </w:r>
            <w:r w:rsidRPr="001601D7">
              <w:rPr>
                <w:rFonts w:ascii="Arial" w:eastAsia="Yu Mincho" w:hAnsi="Arial" w:cs="Arial"/>
                <w:bCs/>
                <w:iCs/>
                <w:sz w:val="18"/>
                <w:szCs w:val="18"/>
              </w:rPr>
              <w:t>L1-RSRP measurement</w:t>
            </w:r>
            <w:bookmarkEnd w:id="12"/>
          </w:p>
        </w:tc>
        <w:tc>
          <w:tcPr>
            <w:tcW w:w="1458" w:type="dxa"/>
          </w:tcPr>
          <w:p w14:paraId="15FF78E1"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bCs/>
                <w:sz w:val="18"/>
              </w:rPr>
              <w:t>[RAN1 feature of CSI-RS based L1 RSRP measurement on LTM candidate cell]</w:t>
            </w:r>
          </w:p>
        </w:tc>
        <w:tc>
          <w:tcPr>
            <w:tcW w:w="1121" w:type="dxa"/>
          </w:tcPr>
          <w:p w14:paraId="04CD1F3E"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tcPr>
          <w:p w14:paraId="4C343649" w14:textId="77777777" w:rsidR="003E634E" w:rsidRPr="00F218D2" w:rsidRDefault="003E634E" w:rsidP="00146C02">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0A13612B" w14:textId="77777777" w:rsidR="003E634E" w:rsidRPr="00F218D2" w:rsidRDefault="003E634E" w:rsidP="00146C02">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w:t>
            </w:r>
            <w:r>
              <w:rPr>
                <w:rFonts w:ascii="Arial" w:hAnsi="Arial" w:cs="Arial"/>
                <w:bCs/>
                <w:sz w:val="18"/>
              </w:rPr>
              <w:t xml:space="preserve"> </w:t>
            </w:r>
            <w:r w:rsidRPr="00F218D2">
              <w:rPr>
                <w:rFonts w:ascii="Arial" w:hAnsi="Arial" w:cs="Arial"/>
                <w:bCs/>
                <w:sz w:val="18"/>
              </w:rPr>
              <w:t>for L1 measurement within a slot.</w:t>
            </w:r>
          </w:p>
        </w:tc>
        <w:tc>
          <w:tcPr>
            <w:tcW w:w="1232" w:type="dxa"/>
          </w:tcPr>
          <w:p w14:paraId="24836F83" w14:textId="77777777" w:rsidR="003E634E" w:rsidRPr="00F218D2" w:rsidRDefault="003E634E" w:rsidP="00146C02">
            <w:pPr>
              <w:keepNext/>
              <w:keepLines/>
              <w:rPr>
                <w:rFonts w:ascii="Arial" w:hAnsi="Arial" w:cs="Arial"/>
                <w:sz w:val="18"/>
              </w:rPr>
            </w:pPr>
            <w:r w:rsidRPr="00F218D2">
              <w:rPr>
                <w:rFonts w:ascii="Arial" w:hAnsi="Arial" w:cs="Arial"/>
                <w:bCs/>
                <w:sz w:val="18"/>
              </w:rPr>
              <w:t>Per BC</w:t>
            </w:r>
          </w:p>
        </w:tc>
        <w:tc>
          <w:tcPr>
            <w:tcW w:w="1416" w:type="dxa"/>
          </w:tcPr>
          <w:p w14:paraId="6159B39A"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tcPr>
          <w:p w14:paraId="494C11EE"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771" w:type="dxa"/>
          </w:tcPr>
          <w:p w14:paraId="0658C263"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tcPr>
          <w:p w14:paraId="16260B29" w14:textId="77777777" w:rsidR="003E634E" w:rsidRPr="00F218D2" w:rsidRDefault="003E634E" w:rsidP="00146C02">
            <w:pPr>
              <w:keepNext/>
              <w:keepLines/>
              <w:jc w:val="center"/>
              <w:rPr>
                <w:rFonts w:ascii="Arial" w:hAnsi="Arial" w:cs="Arial"/>
                <w:sz w:val="18"/>
                <w:szCs w:val="18"/>
              </w:rPr>
            </w:pPr>
            <w:r w:rsidRPr="00F218D2">
              <w:rPr>
                <w:rFonts w:ascii="Arial" w:hAnsi="Arial" w:cs="Arial"/>
                <w:sz w:val="18"/>
                <w:szCs w:val="18"/>
              </w:rPr>
              <w:t>Candidate value: {1,2,3,4,5,6,7,8,16,32, 48,64}</w:t>
            </w:r>
          </w:p>
          <w:p w14:paraId="4C86EA67"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Note:  It is also counted in FG 2-24</w:t>
            </w:r>
          </w:p>
        </w:tc>
        <w:tc>
          <w:tcPr>
            <w:tcW w:w="992" w:type="dxa"/>
          </w:tcPr>
          <w:p w14:paraId="6EDB4855"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3E634E" w:rsidRPr="00F218D2" w14:paraId="19BC4741" w14:textId="77777777" w:rsidTr="00146C02">
        <w:trPr>
          <w:trHeight w:val="20"/>
        </w:trPr>
        <w:tc>
          <w:tcPr>
            <w:tcW w:w="2037" w:type="dxa"/>
          </w:tcPr>
          <w:p w14:paraId="6A163C08" w14:textId="77777777" w:rsidR="003E634E" w:rsidRDefault="003E634E" w:rsidP="00146C0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7209EBED" w14:textId="3A334549" w:rsidR="003E634E" w:rsidRDefault="003E634E" w:rsidP="00146C0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w:t>
            </w:r>
            <w:r w:rsidR="006476AB">
              <w:rPr>
                <w:rFonts w:ascii="Arial" w:eastAsiaTheme="minorEastAsia" w:hAnsi="Arial" w:cs="Arial"/>
                <w:sz w:val="18"/>
              </w:rPr>
              <w:t>4</w:t>
            </w:r>
            <w:r>
              <w:rPr>
                <w:rFonts w:ascii="Arial" w:eastAsiaTheme="minorEastAsia" w:hAnsi="Arial" w:cs="Arial"/>
                <w:sz w:val="18"/>
              </w:rPr>
              <w:t>-2</w:t>
            </w:r>
          </w:p>
        </w:tc>
        <w:tc>
          <w:tcPr>
            <w:tcW w:w="1327" w:type="dxa"/>
          </w:tcPr>
          <w:p w14:paraId="01ACC7F5" w14:textId="77777777" w:rsidR="003E634E" w:rsidRPr="00F218D2" w:rsidRDefault="003E634E" w:rsidP="00146C02">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total </w:t>
            </w:r>
            <w:r>
              <w:rPr>
                <w:rFonts w:ascii="Arial" w:hAnsi="Arial" w:cs="Arial"/>
                <w:bCs/>
                <w:sz w:val="18"/>
              </w:rPr>
              <w:t>CSI-RS</w:t>
            </w:r>
            <w:r w:rsidRPr="00F218D2">
              <w:rPr>
                <w:rFonts w:ascii="Arial" w:hAnsi="Arial" w:cs="Arial"/>
                <w:bCs/>
                <w:sz w:val="18"/>
              </w:rPr>
              <w:t xml:space="preserve"> resources to be measured</w:t>
            </w:r>
          </w:p>
        </w:tc>
        <w:tc>
          <w:tcPr>
            <w:tcW w:w="3835" w:type="dxa"/>
          </w:tcPr>
          <w:p w14:paraId="5C7FA1D9" w14:textId="77777777" w:rsidR="003E634E" w:rsidRPr="00E90B2E" w:rsidRDefault="003E634E" w:rsidP="00146C02">
            <w:pPr>
              <w:pStyle w:val="ListParagraph"/>
              <w:keepNext/>
              <w:keepLines/>
              <w:numPr>
                <w:ilvl w:val="0"/>
                <w:numId w:val="34"/>
              </w:numPr>
              <w:overflowPunct w:val="0"/>
              <w:autoSpaceDE w:val="0"/>
              <w:autoSpaceDN w:val="0"/>
              <w:adjustRightInd w:val="0"/>
              <w:ind w:leftChars="0" w:left="362"/>
              <w:textAlignment w:val="baseline"/>
              <w:rPr>
                <w:rFonts w:ascii="Arial" w:hAnsi="Arial" w:cs="Arial"/>
                <w:bCs/>
                <w:sz w:val="18"/>
              </w:rPr>
            </w:pPr>
            <w:r w:rsidRPr="00C048A4">
              <w:rPr>
                <w:rFonts w:ascii="Arial" w:hAnsi="Arial" w:cs="Arial"/>
                <w:bCs/>
                <w:sz w:val="18"/>
              </w:rPr>
              <w:t xml:space="preserve">The max number of total </w:t>
            </w:r>
            <w:r>
              <w:rPr>
                <w:rFonts w:ascii="Arial" w:hAnsi="Arial" w:cs="Arial"/>
                <w:bCs/>
                <w:sz w:val="18"/>
              </w:rPr>
              <w:t>CSI-RS</w:t>
            </w:r>
            <w:r w:rsidRPr="00C048A4">
              <w:rPr>
                <w:rFonts w:ascii="Arial" w:hAnsi="Arial" w:cs="Arial"/>
                <w:bCs/>
                <w:sz w:val="18"/>
              </w:rPr>
              <w:t xml:space="preserve"> resources of serving cells and neighboring cells across all frequency layers for L1 measurement. </w:t>
            </w:r>
            <w:r w:rsidRPr="001601D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tcPr>
          <w:p w14:paraId="2770E33E"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bCs/>
                <w:sz w:val="18"/>
              </w:rPr>
            </w:pPr>
            <w:r>
              <w:rPr>
                <w:rFonts w:ascii="Arial" w:hAnsi="Arial" w:cs="Arial"/>
                <w:bCs/>
                <w:sz w:val="18"/>
              </w:rPr>
              <w:t>[RAN1 feature of CSI-RS based L1 RSRP measurement on LTM candidate cell]</w:t>
            </w:r>
          </w:p>
        </w:tc>
        <w:tc>
          <w:tcPr>
            <w:tcW w:w="1121" w:type="dxa"/>
          </w:tcPr>
          <w:p w14:paraId="30CA9119"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tcPr>
          <w:p w14:paraId="662D422C" w14:textId="77777777" w:rsidR="003E634E" w:rsidRPr="001601D7" w:rsidRDefault="003E634E" w:rsidP="00146C02">
            <w:pPr>
              <w:keepNext/>
              <w:keepLines/>
              <w:overflowPunct w:val="0"/>
              <w:autoSpaceDE w:val="0"/>
              <w:autoSpaceDN w:val="0"/>
              <w:adjustRightInd w:val="0"/>
              <w:jc w:val="center"/>
              <w:textAlignment w:val="baseline"/>
              <w:rPr>
                <w:rFonts w:ascii="Arial" w:eastAsia="Gulim" w:hAnsi="Arial" w:cs="Arial"/>
                <w:bCs/>
                <w:sz w:val="18"/>
              </w:rPr>
            </w:pPr>
            <w:r w:rsidRPr="00F218D2">
              <w:rPr>
                <w:rFonts w:ascii="Arial" w:hAnsi="Arial" w:cs="Arial"/>
                <w:bCs/>
                <w:sz w:val="18"/>
              </w:rPr>
              <w:t>No</w:t>
            </w:r>
          </w:p>
        </w:tc>
        <w:tc>
          <w:tcPr>
            <w:tcW w:w="1410" w:type="dxa"/>
          </w:tcPr>
          <w:p w14:paraId="715086DF" w14:textId="77777777" w:rsidR="003E634E" w:rsidRPr="00F218D2" w:rsidRDefault="003E634E" w:rsidP="00146C02">
            <w:pPr>
              <w:keepNext/>
              <w:keepLines/>
              <w:rPr>
                <w:rFonts w:ascii="Arial" w:hAnsi="Arial" w:cs="Arial"/>
                <w:sz w:val="18"/>
              </w:rPr>
            </w:pPr>
            <w:r w:rsidRPr="00F218D2">
              <w:rPr>
                <w:rFonts w:ascii="Arial" w:hAnsi="Arial" w:cs="Arial"/>
                <w:bCs/>
                <w:sz w:val="18"/>
              </w:rPr>
              <w:t xml:space="preserve">There is no limitation on the total number of </w:t>
            </w:r>
            <w:r>
              <w:rPr>
                <w:rFonts w:ascii="Arial" w:hAnsi="Arial" w:cs="Arial"/>
                <w:bCs/>
                <w:sz w:val="18"/>
              </w:rPr>
              <w:t>CSI-RS</w:t>
            </w:r>
            <w:r w:rsidRPr="00F218D2">
              <w:rPr>
                <w:rFonts w:ascii="Arial" w:hAnsi="Arial" w:cs="Arial"/>
                <w:bCs/>
                <w:sz w:val="18"/>
              </w:rPr>
              <w:t xml:space="preserve"> resources of serving cells and neighboring cells across all frequency layers for L1 measurement.</w:t>
            </w:r>
          </w:p>
        </w:tc>
        <w:tc>
          <w:tcPr>
            <w:tcW w:w="1232" w:type="dxa"/>
          </w:tcPr>
          <w:p w14:paraId="395300A3" w14:textId="41409A21" w:rsidR="003E634E" w:rsidRPr="00F218D2" w:rsidRDefault="003E634E" w:rsidP="00146C02">
            <w:pPr>
              <w:keepNext/>
              <w:keepLines/>
              <w:rPr>
                <w:rFonts w:ascii="Arial" w:hAnsi="Arial" w:cs="Arial"/>
                <w:sz w:val="18"/>
              </w:rPr>
            </w:pPr>
            <w:r w:rsidRPr="00F218D2">
              <w:rPr>
                <w:rFonts w:ascii="Arial" w:hAnsi="Arial" w:cs="Arial"/>
                <w:bCs/>
                <w:sz w:val="18"/>
              </w:rPr>
              <w:t>Per</w:t>
            </w:r>
            <w:r>
              <w:rPr>
                <w:rFonts w:ascii="Arial" w:hAnsi="Arial" w:cs="Arial"/>
                <w:bCs/>
                <w:sz w:val="18"/>
              </w:rPr>
              <w:t xml:space="preserve"> </w:t>
            </w:r>
            <w:r w:rsidRPr="00F218D2">
              <w:rPr>
                <w:rFonts w:ascii="Arial" w:hAnsi="Arial" w:cs="Arial"/>
                <w:bCs/>
                <w:sz w:val="18"/>
              </w:rPr>
              <w:t>BC</w:t>
            </w:r>
          </w:p>
        </w:tc>
        <w:tc>
          <w:tcPr>
            <w:tcW w:w="1416" w:type="dxa"/>
          </w:tcPr>
          <w:p w14:paraId="404C4F25"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tcPr>
          <w:p w14:paraId="4A8527CA"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771" w:type="dxa"/>
          </w:tcPr>
          <w:p w14:paraId="7154590E"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tcPr>
          <w:p w14:paraId="4BE964C6" w14:textId="77777777" w:rsidR="003E634E" w:rsidRPr="00F218D2" w:rsidRDefault="003E634E" w:rsidP="00146C02">
            <w:pPr>
              <w:keepNext/>
              <w:keepLines/>
              <w:jc w:val="center"/>
              <w:rPr>
                <w:rFonts w:ascii="Arial" w:hAnsi="Arial" w:cs="Arial"/>
                <w:bCs/>
                <w:sz w:val="18"/>
              </w:rPr>
            </w:pPr>
            <w:r w:rsidRPr="00F218D2">
              <w:rPr>
                <w:rFonts w:ascii="Arial" w:hAnsi="Arial" w:cs="Arial"/>
                <w:bCs/>
                <w:sz w:val="18"/>
              </w:rPr>
              <w:t>Candidate values:</w:t>
            </w:r>
          </w:p>
          <w:p w14:paraId="53CBCEFA" w14:textId="77777777" w:rsidR="003E634E" w:rsidRPr="00F218D2" w:rsidRDefault="003E634E" w:rsidP="00146C02">
            <w:pPr>
              <w:keepNext/>
              <w:keepLines/>
              <w:overflowPunct w:val="0"/>
              <w:autoSpaceDE w:val="0"/>
              <w:autoSpaceDN w:val="0"/>
              <w:adjustRightInd w:val="0"/>
              <w:textAlignment w:val="baseline"/>
              <w:rPr>
                <w:rFonts w:ascii="Arial" w:hAnsi="Arial" w:cs="Arial"/>
                <w:sz w:val="18"/>
                <w:szCs w:val="18"/>
              </w:rPr>
            </w:pPr>
            <w:r w:rsidRPr="00F218D2">
              <w:rPr>
                <w:rFonts w:ascii="Arial" w:eastAsia="Times New Roman" w:hAnsi="Arial" w:cs="Arial"/>
                <w:sz w:val="18"/>
                <w:szCs w:val="18"/>
                <w:lang w:eastAsia="en-GB"/>
              </w:rPr>
              <w:t>{2,4,8,12,16,32,64}</w:t>
            </w:r>
          </w:p>
          <w:p w14:paraId="4CD03EDC"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sz w:val="18"/>
                <w:szCs w:val="18"/>
                <w:lang w:eastAsia="en-GB"/>
              </w:rPr>
              <w:t>Note: the value should be not smaller than UE capability of beamManagementSSB-CSI-RS (Component 2 of 2-24)</w:t>
            </w:r>
          </w:p>
        </w:tc>
        <w:tc>
          <w:tcPr>
            <w:tcW w:w="992" w:type="dxa"/>
          </w:tcPr>
          <w:p w14:paraId="6C08694B"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3E634E" w:rsidRPr="00F218D2" w14:paraId="420DD2D0" w14:textId="77777777" w:rsidTr="00146C02">
        <w:trPr>
          <w:trHeight w:val="20"/>
        </w:trPr>
        <w:tc>
          <w:tcPr>
            <w:tcW w:w="2037" w:type="dxa"/>
          </w:tcPr>
          <w:p w14:paraId="67063664" w14:textId="77777777" w:rsidR="003E634E" w:rsidRPr="00841A0F" w:rsidRDefault="003E634E" w:rsidP="00146C0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746199DA" w14:textId="5BF5CCD2" w:rsidR="003E634E" w:rsidRPr="00841A0F" w:rsidRDefault="003E634E" w:rsidP="00146C0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w:t>
            </w:r>
            <w:r w:rsidR="006476AB">
              <w:rPr>
                <w:rFonts w:ascii="Arial" w:eastAsiaTheme="minorEastAsia" w:hAnsi="Arial" w:cs="Arial"/>
                <w:sz w:val="18"/>
              </w:rPr>
              <w:t>4</w:t>
            </w:r>
            <w:r>
              <w:rPr>
                <w:rFonts w:ascii="Arial" w:eastAsiaTheme="minorEastAsia" w:hAnsi="Arial" w:cs="Arial" w:hint="eastAsia"/>
                <w:sz w:val="18"/>
              </w:rPr>
              <w:t>-</w:t>
            </w:r>
            <w:r>
              <w:rPr>
                <w:rFonts w:ascii="Arial" w:eastAsiaTheme="minorEastAsia" w:hAnsi="Arial" w:cs="Arial"/>
                <w:sz w:val="18"/>
              </w:rPr>
              <w:t>3</w:t>
            </w:r>
          </w:p>
        </w:tc>
        <w:tc>
          <w:tcPr>
            <w:tcW w:w="1327" w:type="dxa"/>
          </w:tcPr>
          <w:p w14:paraId="5F58463E" w14:textId="77777777" w:rsidR="003E634E" w:rsidRPr="00F218D2" w:rsidRDefault="003E634E" w:rsidP="00146C0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Skipping </w:t>
            </w:r>
            <w:r w:rsidRPr="00B312EA">
              <w:rPr>
                <w:rFonts w:ascii="Arial" w:hAnsi="Arial" w:cs="Arial"/>
                <w:sz w:val="18"/>
              </w:rPr>
              <w:t xml:space="preserve">SSB based L1 measurement </w:t>
            </w:r>
            <w:r>
              <w:rPr>
                <w:rFonts w:ascii="Arial" w:hAnsi="Arial" w:cs="Arial"/>
                <w:sz w:val="18"/>
              </w:rPr>
              <w:t>in</w:t>
            </w:r>
            <w:r w:rsidRPr="00B312EA">
              <w:rPr>
                <w:rFonts w:ascii="Arial" w:hAnsi="Arial" w:cs="Arial"/>
                <w:sz w:val="18"/>
              </w:rPr>
              <w:t xml:space="preserve"> FR2-1</w:t>
            </w:r>
            <w:r>
              <w:rPr>
                <w:rFonts w:ascii="Arial" w:hAnsi="Arial" w:cs="Arial"/>
                <w:sz w:val="18"/>
              </w:rPr>
              <w:t xml:space="preserve"> </w:t>
            </w:r>
          </w:p>
        </w:tc>
        <w:tc>
          <w:tcPr>
            <w:tcW w:w="3835" w:type="dxa"/>
          </w:tcPr>
          <w:p w14:paraId="588B90B6" w14:textId="77777777" w:rsidR="003E634E" w:rsidRPr="00F2177C" w:rsidRDefault="003E634E" w:rsidP="00146C02">
            <w:pPr>
              <w:pStyle w:val="ListParagraph"/>
              <w:numPr>
                <w:ilvl w:val="0"/>
                <w:numId w:val="34"/>
              </w:numPr>
              <w:overflowPunct w:val="0"/>
              <w:autoSpaceDE w:val="0"/>
              <w:autoSpaceDN w:val="0"/>
              <w:adjustRightInd w:val="0"/>
              <w:ind w:leftChars="0" w:left="351"/>
              <w:textAlignment w:val="baseline"/>
              <w:rPr>
                <w:rFonts w:asciiTheme="majorHAnsi" w:hAnsiTheme="majorHAnsi" w:cstheme="majorHAnsi"/>
                <w:sz w:val="18"/>
                <w:szCs w:val="18"/>
              </w:rPr>
            </w:pPr>
            <w:r w:rsidRPr="00F2177C">
              <w:rPr>
                <w:rFonts w:ascii="Arial" w:hAnsi="Arial" w:cs="Arial"/>
                <w:sz w:val="18"/>
              </w:rPr>
              <w:t>Support of skipping SSB based L1 measurement for FR2-1 for CSI-RS based L1 measurement</w:t>
            </w:r>
          </w:p>
          <w:p w14:paraId="7D3B8E4C" w14:textId="77777777" w:rsidR="003E634E" w:rsidRPr="00B312EA" w:rsidRDefault="003E634E" w:rsidP="00146C02">
            <w:pPr>
              <w:keepNext/>
              <w:keepLines/>
              <w:overflowPunct w:val="0"/>
              <w:autoSpaceDE w:val="0"/>
              <w:autoSpaceDN w:val="0"/>
              <w:adjustRightInd w:val="0"/>
              <w:textAlignment w:val="baseline"/>
              <w:rPr>
                <w:rFonts w:asciiTheme="majorHAnsi" w:hAnsiTheme="majorHAnsi" w:cstheme="majorHAnsi"/>
                <w:sz w:val="18"/>
                <w:szCs w:val="18"/>
              </w:rPr>
            </w:pPr>
          </w:p>
        </w:tc>
        <w:tc>
          <w:tcPr>
            <w:tcW w:w="1458" w:type="dxa"/>
          </w:tcPr>
          <w:p w14:paraId="70CF074C" w14:textId="77777777" w:rsidR="003E634E" w:rsidRPr="00B312EA" w:rsidRDefault="003E634E" w:rsidP="00146C02">
            <w:pPr>
              <w:keepNext/>
              <w:keepLines/>
              <w:overflowPunct w:val="0"/>
              <w:autoSpaceDE w:val="0"/>
              <w:autoSpaceDN w:val="0"/>
              <w:adjustRightInd w:val="0"/>
              <w:jc w:val="center"/>
              <w:textAlignment w:val="baseline"/>
              <w:rPr>
                <w:rFonts w:ascii="Arial" w:eastAsia="Times New Roman" w:hAnsi="Arial" w:cs="Arial"/>
                <w:bCs/>
                <w:sz w:val="18"/>
              </w:rPr>
            </w:pPr>
            <w:r>
              <w:rPr>
                <w:rFonts w:ascii="Arial" w:hAnsi="Arial" w:cs="Arial"/>
                <w:bCs/>
                <w:sz w:val="18"/>
              </w:rPr>
              <w:t>[RAN1 feature of CSI-RS based L1 RSRP measurement on LTM candidate cell]</w:t>
            </w:r>
          </w:p>
        </w:tc>
        <w:tc>
          <w:tcPr>
            <w:tcW w:w="1121" w:type="dxa"/>
          </w:tcPr>
          <w:p w14:paraId="5157DB08"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tcPr>
          <w:p w14:paraId="327A9574" w14:textId="77777777" w:rsidR="003E634E" w:rsidRPr="001A3360" w:rsidRDefault="003E634E" w:rsidP="00146C02">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23C44AED" w14:textId="77777777" w:rsidR="003E634E" w:rsidRPr="001A3360" w:rsidRDefault="003E634E" w:rsidP="00146C02">
            <w:pPr>
              <w:jc w:val="center"/>
              <w:rPr>
                <w:rFonts w:ascii="Arial" w:eastAsia="Gulim" w:hAnsi="Arial" w:cs="Arial"/>
                <w:sz w:val="18"/>
              </w:rPr>
            </w:pPr>
          </w:p>
        </w:tc>
        <w:tc>
          <w:tcPr>
            <w:tcW w:w="1410" w:type="dxa"/>
          </w:tcPr>
          <w:p w14:paraId="3C7B1A06" w14:textId="77777777" w:rsidR="003E634E" w:rsidRPr="00F218D2" w:rsidRDefault="003E634E" w:rsidP="00146C02">
            <w:pPr>
              <w:keepNext/>
              <w:keepLines/>
              <w:rPr>
                <w:rFonts w:ascii="Arial" w:hAnsi="Arial" w:cs="Arial"/>
                <w:sz w:val="18"/>
              </w:rPr>
            </w:pPr>
            <w:r>
              <w:rPr>
                <w:rFonts w:ascii="Arial" w:hAnsi="Arial" w:cs="Arial"/>
                <w:sz w:val="18"/>
              </w:rPr>
              <w:t>The network cannot have optimized measurement configuration</w:t>
            </w:r>
          </w:p>
        </w:tc>
        <w:tc>
          <w:tcPr>
            <w:tcW w:w="1232" w:type="dxa"/>
          </w:tcPr>
          <w:p w14:paraId="59A22D4C" w14:textId="77777777" w:rsidR="003E634E" w:rsidRPr="00F218D2" w:rsidRDefault="003E634E" w:rsidP="00146C02">
            <w:pPr>
              <w:keepNext/>
              <w:keepLines/>
              <w:rPr>
                <w:rFonts w:ascii="Arial" w:hAnsi="Arial" w:cs="Arial"/>
                <w:sz w:val="18"/>
              </w:rPr>
            </w:pPr>
            <w:r>
              <w:rPr>
                <w:rFonts w:ascii="Arial" w:hAnsi="Arial" w:cs="Arial"/>
                <w:sz w:val="18"/>
              </w:rPr>
              <w:t>Per UE</w:t>
            </w:r>
          </w:p>
        </w:tc>
        <w:tc>
          <w:tcPr>
            <w:tcW w:w="1416" w:type="dxa"/>
          </w:tcPr>
          <w:p w14:paraId="3DB0A3A3"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tcPr>
          <w:p w14:paraId="3C8274B0"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771" w:type="dxa"/>
          </w:tcPr>
          <w:p w14:paraId="73C360EC" w14:textId="77777777" w:rsidR="003E634E" w:rsidRPr="001601D7" w:rsidRDefault="003E634E" w:rsidP="00146C02">
            <w:pPr>
              <w:keepNext/>
              <w:keepLines/>
              <w:overflowPunct w:val="0"/>
              <w:autoSpaceDE w:val="0"/>
              <w:autoSpaceDN w:val="0"/>
              <w:adjustRightInd w:val="0"/>
              <w:jc w:val="center"/>
              <w:textAlignment w:val="baseline"/>
              <w:rPr>
                <w:rFonts w:ascii="Arial" w:eastAsia="Times New Roman" w:hAnsi="Arial" w:cs="Arial"/>
                <w:bCs/>
                <w:sz w:val="18"/>
              </w:rPr>
            </w:pPr>
            <w:r w:rsidRPr="001601D7">
              <w:rPr>
                <w:rFonts w:ascii="Arial" w:eastAsia="Times New Roman" w:hAnsi="Arial" w:cs="Arial"/>
                <w:bCs/>
                <w:sz w:val="18"/>
              </w:rPr>
              <w:t>N/A</w:t>
            </w:r>
          </w:p>
        </w:tc>
        <w:tc>
          <w:tcPr>
            <w:tcW w:w="3261" w:type="dxa"/>
          </w:tcPr>
          <w:p w14:paraId="296A2789" w14:textId="77777777" w:rsidR="003E634E" w:rsidRPr="00B312EA" w:rsidRDefault="003E634E" w:rsidP="00146C02">
            <w:pPr>
              <w:pStyle w:val="ListParagraph"/>
              <w:numPr>
                <w:ilvl w:val="0"/>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For a UE not supporting the capability, </w:t>
            </w:r>
            <w:r>
              <w:rPr>
                <w:rFonts w:asciiTheme="majorHAnsi" w:hAnsiTheme="majorHAnsi" w:cstheme="majorHAnsi"/>
                <w:sz w:val="18"/>
                <w:szCs w:val="18"/>
              </w:rPr>
              <w:t>SSB based L1 measurement</w:t>
            </w:r>
            <w:r w:rsidRPr="00B312EA">
              <w:rPr>
                <w:rFonts w:asciiTheme="majorHAnsi" w:hAnsiTheme="majorHAnsi" w:cstheme="majorHAnsi"/>
                <w:sz w:val="18"/>
                <w:szCs w:val="18"/>
              </w:rPr>
              <w:t xml:space="preserve"> is necessary</w:t>
            </w:r>
            <w:r>
              <w:rPr>
                <w:rFonts w:asciiTheme="majorHAnsi" w:hAnsiTheme="majorHAnsi" w:cstheme="majorHAnsi"/>
                <w:sz w:val="18"/>
                <w:szCs w:val="18"/>
              </w:rPr>
              <w:t xml:space="preserve"> for FR2-1</w:t>
            </w:r>
            <w:r w:rsidRPr="00B312EA">
              <w:rPr>
                <w:rFonts w:asciiTheme="majorHAnsi" w:hAnsiTheme="majorHAnsi" w:cstheme="majorHAnsi"/>
                <w:sz w:val="18"/>
                <w:szCs w:val="18"/>
              </w:rPr>
              <w:t xml:space="preserve">. </w:t>
            </w:r>
          </w:p>
          <w:p w14:paraId="687B7887" w14:textId="77777777" w:rsidR="003E634E" w:rsidRPr="00B312EA"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at least Type-D QCL’ed with the SSB</w:t>
            </w:r>
            <w:r>
              <w:rPr>
                <w:rFonts w:asciiTheme="majorHAnsi" w:hAnsiTheme="majorHAnsi" w:cstheme="majorHAnsi"/>
                <w:sz w:val="18"/>
                <w:szCs w:val="18"/>
              </w:rPr>
              <w:t xml:space="preserve"> for L1 measurement</w:t>
            </w:r>
            <w:r w:rsidRPr="00B312EA">
              <w:rPr>
                <w:rFonts w:asciiTheme="majorHAnsi" w:hAnsiTheme="majorHAnsi" w:cstheme="majorHAnsi"/>
                <w:sz w:val="18"/>
                <w:szCs w:val="18"/>
              </w:rPr>
              <w:t>.</w:t>
            </w:r>
          </w:p>
          <w:p w14:paraId="63CBB100" w14:textId="77777777" w:rsidR="003E634E" w:rsidRPr="00B312EA"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UE Rx beam sweeping factor is not included in the CSI-RS based L1-RSRP measurement period assuming the CSI-RS resources are in the CSI-RS resource set with ‘repetition = off.’</w:t>
            </w:r>
          </w:p>
          <w:p w14:paraId="185244AA" w14:textId="77777777" w:rsidR="003E634E" w:rsidRPr="00B312EA" w:rsidRDefault="003E634E" w:rsidP="00146C02">
            <w:pPr>
              <w:pStyle w:val="ListParagraph"/>
              <w:numPr>
                <w:ilvl w:val="0"/>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For a UE supporting the capability, Step 2 can be skipped, and if the Step 2 is skipped:</w:t>
            </w:r>
          </w:p>
          <w:p w14:paraId="2720E44F" w14:textId="77777777" w:rsidR="003E634E" w:rsidRPr="00B312EA"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Type-D QCL’ed with the SSB</w:t>
            </w:r>
            <w:r>
              <w:rPr>
                <w:rFonts w:asciiTheme="majorHAnsi" w:hAnsiTheme="majorHAnsi" w:cstheme="majorHAnsi"/>
                <w:sz w:val="18"/>
                <w:szCs w:val="18"/>
              </w:rPr>
              <w:t xml:space="preserve"> for L3 measurement</w:t>
            </w:r>
            <w:r w:rsidRPr="00B312EA">
              <w:rPr>
                <w:rFonts w:asciiTheme="majorHAnsi" w:hAnsiTheme="majorHAnsi" w:cstheme="majorHAnsi"/>
                <w:sz w:val="18"/>
                <w:szCs w:val="18"/>
              </w:rPr>
              <w:t xml:space="preserve">. </w:t>
            </w:r>
          </w:p>
          <w:p w14:paraId="33E3672B" w14:textId="77777777" w:rsidR="003E634E"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The CSI-RS resources should be periodic or semi-persistent, and the CSI-RS resources are in the CSI-RS resource set with ‘repetition = off.’</w:t>
            </w:r>
          </w:p>
          <w:p w14:paraId="35F9A680" w14:textId="77777777" w:rsidR="003E634E" w:rsidRPr="001601D7"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1601D7">
              <w:rPr>
                <w:rFonts w:asciiTheme="majorHAnsi" w:hAnsiTheme="majorHAnsi" w:cstheme="majorHAnsi"/>
                <w:sz w:val="18"/>
                <w:szCs w:val="18"/>
              </w:rPr>
              <w:t>UE Rx beam sweeping factor needs to be included in the CSI-RS based L1-RSRP measurement period, and further discuss the detail of beam sweeping factor.</w:t>
            </w:r>
          </w:p>
        </w:tc>
        <w:tc>
          <w:tcPr>
            <w:tcW w:w="992" w:type="dxa"/>
          </w:tcPr>
          <w:p w14:paraId="45755A16"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Optional with capability signalling</w:t>
            </w:r>
          </w:p>
        </w:tc>
      </w:tr>
    </w:tbl>
    <w:p w14:paraId="44DFD524" w14:textId="77777777" w:rsidR="009134B4" w:rsidRDefault="009134B4" w:rsidP="00DD0D67">
      <w:pPr>
        <w:rPr>
          <w:rFonts w:ascii="Arial" w:eastAsiaTheme="minorEastAsia" w:hAnsi="Arial" w:cs="Arial"/>
          <w:sz w:val="28"/>
          <w:szCs w:val="28"/>
        </w:rPr>
      </w:pPr>
    </w:p>
    <w:p w14:paraId="72C21BE9" w14:textId="44FF4318" w:rsidR="00A543A5" w:rsidRPr="00F218D2" w:rsidRDefault="00A543A5" w:rsidP="00A543A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A543A5" w:rsidRPr="00F218D2" w14:paraId="3BE66FCF" w14:textId="77777777" w:rsidTr="001002BB">
        <w:trPr>
          <w:trHeight w:val="20"/>
        </w:trPr>
        <w:tc>
          <w:tcPr>
            <w:tcW w:w="2037" w:type="dxa"/>
          </w:tcPr>
          <w:p w14:paraId="1BB5A75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22E18B7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41AF82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052502C2"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E78BB7"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08E7D10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404A185C"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75956B11"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00396FBA" w14:textId="77777777" w:rsidR="00A543A5" w:rsidRPr="00F218D2" w:rsidRDefault="00A543A5"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367FF27C" w14:textId="77777777" w:rsidR="00A543A5" w:rsidRPr="00F218D2" w:rsidRDefault="00A543A5" w:rsidP="001002BB">
            <w:pPr>
              <w:keepNext/>
              <w:keepLines/>
              <w:rPr>
                <w:rFonts w:ascii="Arial" w:hAnsi="Arial" w:cs="Arial"/>
                <w:b/>
                <w:sz w:val="18"/>
              </w:rPr>
            </w:pPr>
            <w:r w:rsidRPr="00F218D2">
              <w:rPr>
                <w:rFonts w:ascii="Arial" w:hAnsi="Arial" w:cs="Arial"/>
                <w:b/>
                <w:sz w:val="18"/>
              </w:rPr>
              <w:t>Type</w:t>
            </w:r>
          </w:p>
          <w:p w14:paraId="65865690" w14:textId="77777777" w:rsidR="00A543A5" w:rsidRPr="00F218D2" w:rsidRDefault="00A543A5"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6DB3C08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23EE02AA"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CE904E7"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126E07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221933D6"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543A5" w:rsidRPr="00F218D2" w14:paraId="77F5DAAA" w14:textId="77777777" w:rsidTr="001002BB">
        <w:trPr>
          <w:trHeight w:val="20"/>
        </w:trPr>
        <w:tc>
          <w:tcPr>
            <w:tcW w:w="2037" w:type="dxa"/>
          </w:tcPr>
          <w:p w14:paraId="125C3497" w14:textId="7FBF832E" w:rsidR="00A543A5" w:rsidRPr="00A543A5" w:rsidRDefault="00A543A5" w:rsidP="00A543A5">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5</w:t>
            </w:r>
            <w:r>
              <w:rPr>
                <w:rFonts w:ascii="Arial" w:eastAsiaTheme="minorEastAsia" w:hAnsi="Arial" w:cs="Arial" w:hint="eastAsia"/>
                <w:sz w:val="18"/>
                <w:szCs w:val="18"/>
              </w:rPr>
              <w:t>.NR_XR_Ph3</w:t>
            </w:r>
          </w:p>
        </w:tc>
        <w:tc>
          <w:tcPr>
            <w:tcW w:w="702" w:type="dxa"/>
          </w:tcPr>
          <w:p w14:paraId="765A36E8" w14:textId="71187551" w:rsidR="00A543A5" w:rsidRPr="00841A0F" w:rsidRDefault="00A543A5"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5</w:t>
            </w:r>
            <w:r>
              <w:rPr>
                <w:rFonts w:ascii="Arial" w:eastAsiaTheme="minorEastAsia" w:hAnsi="Arial" w:cs="Arial" w:hint="eastAsia"/>
                <w:sz w:val="18"/>
              </w:rPr>
              <w:t>-1</w:t>
            </w:r>
          </w:p>
        </w:tc>
        <w:tc>
          <w:tcPr>
            <w:tcW w:w="1327" w:type="dxa"/>
          </w:tcPr>
          <w:p w14:paraId="7DF94901" w14:textId="77777777" w:rsidR="00A543A5" w:rsidRPr="00F218D2" w:rsidRDefault="00A543A5" w:rsidP="001002BB">
            <w:pPr>
              <w:keepNext/>
              <w:keepLines/>
              <w:overflowPunct w:val="0"/>
              <w:autoSpaceDE w:val="0"/>
              <w:autoSpaceDN w:val="0"/>
              <w:adjustRightInd w:val="0"/>
              <w:textAlignment w:val="baseline"/>
              <w:rPr>
                <w:rFonts w:ascii="Arial" w:hAnsi="Arial" w:cs="Arial"/>
                <w:sz w:val="18"/>
              </w:rPr>
            </w:pPr>
          </w:p>
        </w:tc>
        <w:tc>
          <w:tcPr>
            <w:tcW w:w="3835" w:type="dxa"/>
          </w:tcPr>
          <w:p w14:paraId="5F72ACC3" w14:textId="77777777" w:rsidR="00A543A5" w:rsidRPr="00F218D2" w:rsidRDefault="00A543A5" w:rsidP="001002BB">
            <w:pPr>
              <w:keepNext/>
              <w:keepLines/>
              <w:overflowPunct w:val="0"/>
              <w:autoSpaceDE w:val="0"/>
              <w:autoSpaceDN w:val="0"/>
              <w:adjustRightInd w:val="0"/>
              <w:textAlignment w:val="baseline"/>
              <w:rPr>
                <w:rFonts w:ascii="Arial" w:hAnsi="Arial" w:cs="Arial"/>
                <w:sz w:val="18"/>
              </w:rPr>
            </w:pPr>
          </w:p>
        </w:tc>
        <w:tc>
          <w:tcPr>
            <w:tcW w:w="1458" w:type="dxa"/>
          </w:tcPr>
          <w:p w14:paraId="4D5AA95A"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2A1FCCD8"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414" w:type="dxa"/>
          </w:tcPr>
          <w:p w14:paraId="21024A92" w14:textId="77777777" w:rsidR="00A543A5" w:rsidRPr="00F218D2" w:rsidRDefault="00A543A5"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FF37D2E" w14:textId="77777777" w:rsidR="00A543A5" w:rsidRPr="00F218D2" w:rsidRDefault="00A543A5" w:rsidP="001002BB">
            <w:pPr>
              <w:keepNext/>
              <w:keepLines/>
              <w:rPr>
                <w:rFonts w:ascii="Arial" w:hAnsi="Arial" w:cs="Arial"/>
                <w:sz w:val="18"/>
              </w:rPr>
            </w:pPr>
          </w:p>
        </w:tc>
        <w:tc>
          <w:tcPr>
            <w:tcW w:w="1232" w:type="dxa"/>
          </w:tcPr>
          <w:p w14:paraId="6B164C1D" w14:textId="77777777" w:rsidR="00A543A5" w:rsidRPr="00F218D2" w:rsidRDefault="00A543A5" w:rsidP="001002BB">
            <w:pPr>
              <w:keepNext/>
              <w:keepLines/>
              <w:rPr>
                <w:rFonts w:ascii="Arial" w:hAnsi="Arial" w:cs="Arial"/>
                <w:sz w:val="18"/>
              </w:rPr>
            </w:pPr>
          </w:p>
        </w:tc>
        <w:tc>
          <w:tcPr>
            <w:tcW w:w="1416" w:type="dxa"/>
          </w:tcPr>
          <w:p w14:paraId="5172DEDC"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416" w:type="dxa"/>
          </w:tcPr>
          <w:p w14:paraId="3EDC6E2C"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97B5611"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7BA199F9"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019CD075"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r>
    </w:tbl>
    <w:p w14:paraId="3199C25C" w14:textId="77777777" w:rsidR="00A543A5" w:rsidRDefault="00A543A5" w:rsidP="00DD0D67">
      <w:pPr>
        <w:rPr>
          <w:rFonts w:ascii="Arial" w:eastAsiaTheme="minorEastAsia" w:hAnsi="Arial" w:cs="Arial"/>
          <w:sz w:val="28"/>
          <w:szCs w:val="28"/>
        </w:rPr>
      </w:pPr>
    </w:p>
    <w:p w14:paraId="68FD8E49" w14:textId="162380B4" w:rsidR="00D640E7" w:rsidRPr="00F218D2" w:rsidRDefault="00D640E7" w:rsidP="00D640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640E7">
        <w:rPr>
          <w:rFonts w:ascii="Arial" w:eastAsia="Batang" w:hAnsi="Arial" w:cs="Arial" w:hint="eastAsia"/>
          <w:sz w:val="28"/>
          <w:szCs w:val="28"/>
          <w:lang w:val="en-US" w:eastAsia="ko-KR"/>
        </w:rPr>
        <w:lastRenderedPageBreak/>
        <w:t>NR_NTN_Ph3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640E7" w:rsidRPr="00F218D2" w14:paraId="1373C6ED" w14:textId="77777777" w:rsidTr="001002BB">
        <w:trPr>
          <w:trHeight w:val="20"/>
        </w:trPr>
        <w:tc>
          <w:tcPr>
            <w:tcW w:w="2037" w:type="dxa"/>
          </w:tcPr>
          <w:p w14:paraId="62487FD4"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125CC4C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0BF5DB31"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71E6928E"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9154C9"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p>
        </w:tc>
        <w:tc>
          <w:tcPr>
            <w:tcW w:w="1458" w:type="dxa"/>
          </w:tcPr>
          <w:p w14:paraId="236E7EF5"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610951F9"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3D9A968C"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E8E5192" w14:textId="77777777" w:rsidR="00D640E7" w:rsidRPr="00F218D2" w:rsidRDefault="00D640E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64DC50A3" w14:textId="77777777" w:rsidR="00D640E7" w:rsidRPr="00F218D2" w:rsidRDefault="00D640E7" w:rsidP="001002BB">
            <w:pPr>
              <w:keepNext/>
              <w:keepLines/>
              <w:rPr>
                <w:rFonts w:ascii="Arial" w:hAnsi="Arial" w:cs="Arial"/>
                <w:b/>
                <w:sz w:val="18"/>
              </w:rPr>
            </w:pPr>
            <w:r w:rsidRPr="00F218D2">
              <w:rPr>
                <w:rFonts w:ascii="Arial" w:hAnsi="Arial" w:cs="Arial"/>
                <w:b/>
                <w:sz w:val="18"/>
              </w:rPr>
              <w:t>Type</w:t>
            </w:r>
          </w:p>
          <w:p w14:paraId="730E6E21" w14:textId="77777777" w:rsidR="00D640E7" w:rsidRPr="00F218D2" w:rsidRDefault="00D640E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0BA3DDE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2885A35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9D81D12"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62DFF48F"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44B5F48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640E7" w:rsidRPr="00F218D2" w14:paraId="24E7B827" w14:textId="77777777" w:rsidTr="001002BB">
        <w:trPr>
          <w:trHeight w:val="20"/>
        </w:trPr>
        <w:tc>
          <w:tcPr>
            <w:tcW w:w="2037" w:type="dxa"/>
          </w:tcPr>
          <w:p w14:paraId="5BA335AE" w14:textId="52599D22" w:rsidR="00D640E7" w:rsidRPr="00A543A5" w:rsidRDefault="00D640E7"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6</w:t>
            </w:r>
            <w:r>
              <w:rPr>
                <w:rFonts w:ascii="Arial" w:eastAsiaTheme="minorEastAsia" w:hAnsi="Arial" w:cs="Arial" w:hint="eastAsia"/>
                <w:sz w:val="18"/>
                <w:szCs w:val="18"/>
              </w:rPr>
              <w:t>.NR_NTN_Ph3</w:t>
            </w:r>
          </w:p>
        </w:tc>
        <w:tc>
          <w:tcPr>
            <w:tcW w:w="702" w:type="dxa"/>
          </w:tcPr>
          <w:p w14:paraId="1F4F4E45" w14:textId="52EE132B" w:rsidR="00D640E7" w:rsidRPr="00841A0F" w:rsidRDefault="00D640E7"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6</w:t>
            </w:r>
            <w:r>
              <w:rPr>
                <w:rFonts w:ascii="Arial" w:eastAsiaTheme="minorEastAsia" w:hAnsi="Arial" w:cs="Arial" w:hint="eastAsia"/>
                <w:sz w:val="18"/>
              </w:rPr>
              <w:t>-1</w:t>
            </w:r>
          </w:p>
        </w:tc>
        <w:tc>
          <w:tcPr>
            <w:tcW w:w="1327" w:type="dxa"/>
          </w:tcPr>
          <w:p w14:paraId="407A82C9" w14:textId="77777777" w:rsidR="00D640E7" w:rsidRPr="00F218D2" w:rsidRDefault="00D640E7" w:rsidP="001002BB">
            <w:pPr>
              <w:keepNext/>
              <w:keepLines/>
              <w:overflowPunct w:val="0"/>
              <w:autoSpaceDE w:val="0"/>
              <w:autoSpaceDN w:val="0"/>
              <w:adjustRightInd w:val="0"/>
              <w:textAlignment w:val="baseline"/>
              <w:rPr>
                <w:rFonts w:ascii="Arial" w:hAnsi="Arial" w:cs="Arial"/>
                <w:sz w:val="18"/>
              </w:rPr>
            </w:pPr>
          </w:p>
        </w:tc>
        <w:tc>
          <w:tcPr>
            <w:tcW w:w="3835" w:type="dxa"/>
          </w:tcPr>
          <w:p w14:paraId="36F82B11" w14:textId="77777777" w:rsidR="00D640E7" w:rsidRPr="00F218D2" w:rsidRDefault="00D640E7" w:rsidP="001002BB">
            <w:pPr>
              <w:keepNext/>
              <w:keepLines/>
              <w:overflowPunct w:val="0"/>
              <w:autoSpaceDE w:val="0"/>
              <w:autoSpaceDN w:val="0"/>
              <w:adjustRightInd w:val="0"/>
              <w:textAlignment w:val="baseline"/>
              <w:rPr>
                <w:rFonts w:ascii="Arial" w:hAnsi="Arial" w:cs="Arial"/>
                <w:sz w:val="18"/>
              </w:rPr>
            </w:pPr>
          </w:p>
        </w:tc>
        <w:tc>
          <w:tcPr>
            <w:tcW w:w="1458" w:type="dxa"/>
          </w:tcPr>
          <w:p w14:paraId="6999010B"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2DC9E2FB"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414" w:type="dxa"/>
          </w:tcPr>
          <w:p w14:paraId="351584CF" w14:textId="77777777" w:rsidR="00D640E7" w:rsidRPr="00F218D2" w:rsidRDefault="00D640E7"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594D9EF" w14:textId="77777777" w:rsidR="00D640E7" w:rsidRPr="00F218D2" w:rsidRDefault="00D640E7" w:rsidP="001002BB">
            <w:pPr>
              <w:keepNext/>
              <w:keepLines/>
              <w:rPr>
                <w:rFonts w:ascii="Arial" w:hAnsi="Arial" w:cs="Arial"/>
                <w:sz w:val="18"/>
              </w:rPr>
            </w:pPr>
          </w:p>
        </w:tc>
        <w:tc>
          <w:tcPr>
            <w:tcW w:w="1232" w:type="dxa"/>
          </w:tcPr>
          <w:p w14:paraId="0A796C69" w14:textId="77777777" w:rsidR="00D640E7" w:rsidRPr="00F218D2" w:rsidRDefault="00D640E7" w:rsidP="001002BB">
            <w:pPr>
              <w:keepNext/>
              <w:keepLines/>
              <w:rPr>
                <w:rFonts w:ascii="Arial" w:hAnsi="Arial" w:cs="Arial"/>
                <w:sz w:val="18"/>
              </w:rPr>
            </w:pPr>
          </w:p>
        </w:tc>
        <w:tc>
          <w:tcPr>
            <w:tcW w:w="1416" w:type="dxa"/>
          </w:tcPr>
          <w:p w14:paraId="6F40AFAA"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416" w:type="dxa"/>
          </w:tcPr>
          <w:p w14:paraId="1F9FFD74"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57CB05CF"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22AAB8A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0A7AD270"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r>
    </w:tbl>
    <w:p w14:paraId="77D607FE" w14:textId="77777777" w:rsidR="00D640E7" w:rsidRDefault="00D640E7" w:rsidP="00DD0D67">
      <w:pPr>
        <w:rPr>
          <w:rFonts w:ascii="Arial" w:eastAsiaTheme="minorEastAsia" w:hAnsi="Arial" w:cs="Arial"/>
          <w:sz w:val="28"/>
          <w:szCs w:val="28"/>
        </w:rPr>
      </w:pPr>
    </w:p>
    <w:p w14:paraId="22F945CE" w14:textId="696093AC" w:rsidR="001C7675" w:rsidRPr="00F218D2" w:rsidRDefault="00C7778A" w:rsidP="001C767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778A">
        <w:rPr>
          <w:rFonts w:ascii="Arial" w:eastAsia="Batang" w:hAnsi="Arial" w:cs="Arial"/>
          <w:sz w:val="28"/>
          <w:szCs w:val="28"/>
          <w:lang w:val="en-US" w:eastAsia="ko-KR"/>
        </w:rPr>
        <w:t>NR_FR1_lessthan_5MHz_BW_Ph2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C7675" w:rsidRPr="00F218D2" w14:paraId="028FCD8D" w14:textId="77777777" w:rsidTr="002268B2">
        <w:trPr>
          <w:trHeight w:val="20"/>
        </w:trPr>
        <w:tc>
          <w:tcPr>
            <w:tcW w:w="2037" w:type="dxa"/>
          </w:tcPr>
          <w:p w14:paraId="4FF7B39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6CB0C9AB"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553598F6"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0439E82B"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C8C6215"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p>
        </w:tc>
        <w:tc>
          <w:tcPr>
            <w:tcW w:w="1458" w:type="dxa"/>
          </w:tcPr>
          <w:p w14:paraId="709B9CC3"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1CD9DC94"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6CEFD748"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822C3DE" w14:textId="77777777" w:rsidR="001C7675" w:rsidRPr="00F218D2" w:rsidRDefault="001C7675"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78C0E5E6" w14:textId="77777777" w:rsidR="001C7675" w:rsidRPr="00F218D2" w:rsidRDefault="001C7675" w:rsidP="002268B2">
            <w:pPr>
              <w:keepNext/>
              <w:keepLines/>
              <w:rPr>
                <w:rFonts w:ascii="Arial" w:hAnsi="Arial" w:cs="Arial"/>
                <w:b/>
                <w:sz w:val="18"/>
              </w:rPr>
            </w:pPr>
            <w:r w:rsidRPr="00F218D2">
              <w:rPr>
                <w:rFonts w:ascii="Arial" w:hAnsi="Arial" w:cs="Arial"/>
                <w:b/>
                <w:sz w:val="18"/>
              </w:rPr>
              <w:t>Type</w:t>
            </w:r>
          </w:p>
          <w:p w14:paraId="1B40A8FC" w14:textId="77777777" w:rsidR="001C7675" w:rsidRPr="00F218D2" w:rsidRDefault="001C7675"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1A9F8BC3"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75C184DD"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C130800"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2126A944"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6338513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C7675" w:rsidRPr="00F218D2" w14:paraId="55AFF50B" w14:textId="77777777" w:rsidTr="002268B2">
        <w:trPr>
          <w:trHeight w:val="20"/>
        </w:trPr>
        <w:tc>
          <w:tcPr>
            <w:tcW w:w="2037" w:type="dxa"/>
          </w:tcPr>
          <w:p w14:paraId="011DC990" w14:textId="2E0854EA" w:rsidR="001C7675" w:rsidRDefault="006476AB"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57. </w:t>
            </w:r>
            <w:r w:rsidR="00C7778A" w:rsidRPr="00C7778A">
              <w:rPr>
                <w:rFonts w:ascii="Arial" w:eastAsiaTheme="minorEastAsia" w:hAnsi="Arial" w:cs="Arial"/>
                <w:sz w:val="18"/>
                <w:szCs w:val="18"/>
              </w:rPr>
              <w:t>NR_FR1_lessthan_5MHz_BW_Ph2</w:t>
            </w:r>
          </w:p>
          <w:p w14:paraId="61CD3A4A" w14:textId="55D8AC71" w:rsidR="00CF5FD0" w:rsidRPr="00A543A5" w:rsidRDefault="00CF5FD0" w:rsidP="002268B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19421F33" w14:textId="745C4EC7" w:rsidR="001C7675" w:rsidRPr="00841A0F" w:rsidRDefault="001C7675"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7</w:t>
            </w:r>
            <w:r>
              <w:rPr>
                <w:rFonts w:ascii="Arial" w:eastAsiaTheme="minorEastAsia" w:hAnsi="Arial" w:cs="Arial" w:hint="eastAsia"/>
                <w:sz w:val="18"/>
              </w:rPr>
              <w:t>-1</w:t>
            </w:r>
          </w:p>
        </w:tc>
        <w:tc>
          <w:tcPr>
            <w:tcW w:w="1327" w:type="dxa"/>
          </w:tcPr>
          <w:p w14:paraId="18B3AABE"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3835" w:type="dxa"/>
          </w:tcPr>
          <w:p w14:paraId="3FA9EBE1"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1458" w:type="dxa"/>
          </w:tcPr>
          <w:p w14:paraId="74CADAB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2534D534"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4" w:type="dxa"/>
          </w:tcPr>
          <w:p w14:paraId="76E3ED00" w14:textId="77777777" w:rsidR="001C7675" w:rsidRPr="00F218D2" w:rsidRDefault="001C7675"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1081349" w14:textId="77777777" w:rsidR="001C7675" w:rsidRPr="00F218D2" w:rsidRDefault="001C7675" w:rsidP="002268B2">
            <w:pPr>
              <w:keepNext/>
              <w:keepLines/>
              <w:rPr>
                <w:rFonts w:ascii="Arial" w:hAnsi="Arial" w:cs="Arial"/>
                <w:sz w:val="18"/>
              </w:rPr>
            </w:pPr>
          </w:p>
        </w:tc>
        <w:tc>
          <w:tcPr>
            <w:tcW w:w="1232" w:type="dxa"/>
          </w:tcPr>
          <w:p w14:paraId="4DD89BC7" w14:textId="77777777" w:rsidR="001C7675" w:rsidRPr="00F218D2" w:rsidRDefault="001C7675" w:rsidP="002268B2">
            <w:pPr>
              <w:keepNext/>
              <w:keepLines/>
              <w:rPr>
                <w:rFonts w:ascii="Arial" w:hAnsi="Arial" w:cs="Arial"/>
                <w:sz w:val="18"/>
              </w:rPr>
            </w:pPr>
          </w:p>
        </w:tc>
        <w:tc>
          <w:tcPr>
            <w:tcW w:w="1416" w:type="dxa"/>
          </w:tcPr>
          <w:p w14:paraId="09DD0D58"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6" w:type="dxa"/>
          </w:tcPr>
          <w:p w14:paraId="0055999A"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6EF257FF"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6226D489"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06B48070"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r>
    </w:tbl>
    <w:p w14:paraId="1B1580C2" w14:textId="77777777" w:rsidR="001C7675" w:rsidRDefault="001C7675" w:rsidP="00DD0D67">
      <w:pPr>
        <w:rPr>
          <w:rFonts w:ascii="Arial" w:eastAsiaTheme="minorEastAsia" w:hAnsi="Arial" w:cs="Arial"/>
          <w:sz w:val="28"/>
          <w:szCs w:val="28"/>
        </w:rPr>
      </w:pPr>
    </w:p>
    <w:p w14:paraId="7BD2FA42" w14:textId="09E5FE84" w:rsidR="001C7675" w:rsidRPr="00F218D2" w:rsidRDefault="00167AF7" w:rsidP="001C767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67AF7">
        <w:rPr>
          <w:rFonts w:ascii="Arial" w:eastAsia="Batang" w:hAnsi="Arial" w:cs="Arial"/>
          <w:sz w:val="28"/>
          <w:szCs w:val="28"/>
          <w:lang w:val="en-US" w:eastAsia="ko-KR"/>
        </w:rPr>
        <w:t>NR_PC2_RedCap_UE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C7675" w:rsidRPr="00F218D2" w14:paraId="6D1CCF4A" w14:textId="77777777" w:rsidTr="002268B2">
        <w:trPr>
          <w:trHeight w:val="20"/>
        </w:trPr>
        <w:tc>
          <w:tcPr>
            <w:tcW w:w="2037" w:type="dxa"/>
          </w:tcPr>
          <w:p w14:paraId="67D7B8A6"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59D3B01D"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2918336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20781131"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384F6E"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p>
        </w:tc>
        <w:tc>
          <w:tcPr>
            <w:tcW w:w="1458" w:type="dxa"/>
          </w:tcPr>
          <w:p w14:paraId="404C0581"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3F7BF7D6"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11DF9BA5"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A62C6AF" w14:textId="77777777" w:rsidR="001C7675" w:rsidRPr="00F218D2" w:rsidRDefault="001C7675"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4A6CF4D3" w14:textId="77777777" w:rsidR="001C7675" w:rsidRPr="00F218D2" w:rsidRDefault="001C7675" w:rsidP="002268B2">
            <w:pPr>
              <w:keepNext/>
              <w:keepLines/>
              <w:rPr>
                <w:rFonts w:ascii="Arial" w:hAnsi="Arial" w:cs="Arial"/>
                <w:b/>
                <w:sz w:val="18"/>
              </w:rPr>
            </w:pPr>
            <w:r w:rsidRPr="00F218D2">
              <w:rPr>
                <w:rFonts w:ascii="Arial" w:hAnsi="Arial" w:cs="Arial"/>
                <w:b/>
                <w:sz w:val="18"/>
              </w:rPr>
              <w:t>Type</w:t>
            </w:r>
          </w:p>
          <w:p w14:paraId="50F926E8" w14:textId="77777777" w:rsidR="001C7675" w:rsidRPr="00F218D2" w:rsidRDefault="001C7675"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01566D79"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6BB2709A"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3796C63F"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2E403F5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71C9FDDC"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C7675" w:rsidRPr="00F218D2" w14:paraId="57032FB7" w14:textId="77777777" w:rsidTr="002268B2">
        <w:trPr>
          <w:trHeight w:val="20"/>
        </w:trPr>
        <w:tc>
          <w:tcPr>
            <w:tcW w:w="2037" w:type="dxa"/>
          </w:tcPr>
          <w:p w14:paraId="05493928" w14:textId="2883B920" w:rsidR="001C7675" w:rsidRPr="00A543A5" w:rsidRDefault="006476AB"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58. </w:t>
            </w:r>
            <w:r w:rsidR="00167AF7" w:rsidRPr="00167AF7">
              <w:rPr>
                <w:rFonts w:ascii="Arial" w:eastAsiaTheme="minorEastAsia" w:hAnsi="Arial" w:cs="Arial"/>
                <w:sz w:val="18"/>
                <w:szCs w:val="18"/>
              </w:rPr>
              <w:t>NR_PC2_RedCap_UE</w:t>
            </w:r>
          </w:p>
        </w:tc>
        <w:tc>
          <w:tcPr>
            <w:tcW w:w="702" w:type="dxa"/>
          </w:tcPr>
          <w:p w14:paraId="65225CF7" w14:textId="77777777" w:rsidR="001C7675" w:rsidRPr="00841A0F" w:rsidRDefault="001C7675"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w:t>
            </w:r>
          </w:p>
        </w:tc>
        <w:tc>
          <w:tcPr>
            <w:tcW w:w="1327" w:type="dxa"/>
          </w:tcPr>
          <w:p w14:paraId="72555ABA"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3835" w:type="dxa"/>
          </w:tcPr>
          <w:p w14:paraId="4F867A18"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1458" w:type="dxa"/>
          </w:tcPr>
          <w:p w14:paraId="7506D38A"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21EE59C2"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4" w:type="dxa"/>
          </w:tcPr>
          <w:p w14:paraId="4FF62E48" w14:textId="77777777" w:rsidR="001C7675" w:rsidRPr="00F218D2" w:rsidRDefault="001C7675"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325A72F3" w14:textId="77777777" w:rsidR="001C7675" w:rsidRPr="00F218D2" w:rsidRDefault="001C7675" w:rsidP="002268B2">
            <w:pPr>
              <w:keepNext/>
              <w:keepLines/>
              <w:rPr>
                <w:rFonts w:ascii="Arial" w:hAnsi="Arial" w:cs="Arial"/>
                <w:sz w:val="18"/>
              </w:rPr>
            </w:pPr>
          </w:p>
        </w:tc>
        <w:tc>
          <w:tcPr>
            <w:tcW w:w="1232" w:type="dxa"/>
          </w:tcPr>
          <w:p w14:paraId="52F8923E" w14:textId="77777777" w:rsidR="001C7675" w:rsidRPr="00F218D2" w:rsidRDefault="001C7675" w:rsidP="002268B2">
            <w:pPr>
              <w:keepNext/>
              <w:keepLines/>
              <w:rPr>
                <w:rFonts w:ascii="Arial" w:hAnsi="Arial" w:cs="Arial"/>
                <w:sz w:val="18"/>
              </w:rPr>
            </w:pPr>
          </w:p>
        </w:tc>
        <w:tc>
          <w:tcPr>
            <w:tcW w:w="1416" w:type="dxa"/>
          </w:tcPr>
          <w:p w14:paraId="250F36AE"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6" w:type="dxa"/>
          </w:tcPr>
          <w:p w14:paraId="53B1891A"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5CE586C1"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6C6F91EC"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0F3DF596"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r>
    </w:tbl>
    <w:p w14:paraId="41E12AD3" w14:textId="4E293307" w:rsidR="006476AB" w:rsidRPr="00B11DDB" w:rsidRDefault="006476AB" w:rsidP="006476AB">
      <w:pPr>
        <w:rPr>
          <w:rFonts w:ascii="Arial" w:eastAsiaTheme="minorEastAsia" w:hAnsi="Arial" w:cs="Arial"/>
          <w:sz w:val="20"/>
          <w:szCs w:val="20"/>
        </w:rPr>
      </w:pPr>
      <w:r>
        <w:rPr>
          <w:rFonts w:ascii="Arial" w:eastAsiaTheme="minorEastAsia" w:hAnsi="Arial" w:cs="Arial"/>
          <w:sz w:val="20"/>
          <w:szCs w:val="20"/>
        </w:rPr>
        <w:t xml:space="preserve">No </w:t>
      </w:r>
      <w:r w:rsidRPr="006476AB">
        <w:rPr>
          <w:rFonts w:ascii="Arial" w:eastAsiaTheme="minorEastAsia" w:hAnsi="Arial" w:cs="Arial"/>
          <w:sz w:val="20"/>
          <w:szCs w:val="20"/>
        </w:rPr>
        <w:t>capability is needed</w:t>
      </w:r>
      <w:r>
        <w:rPr>
          <w:rFonts w:ascii="Arial" w:eastAsiaTheme="minorEastAsia" w:hAnsi="Arial" w:cs="Arial"/>
          <w:sz w:val="20"/>
          <w:szCs w:val="20"/>
        </w:rPr>
        <w:t>.</w:t>
      </w:r>
    </w:p>
    <w:p w14:paraId="36BC9187" w14:textId="77777777" w:rsidR="00DC5C92" w:rsidRDefault="00DC5C92" w:rsidP="00DD0D67">
      <w:pPr>
        <w:rPr>
          <w:rFonts w:ascii="Arial" w:eastAsiaTheme="minorEastAsia" w:hAnsi="Arial" w:cs="Arial"/>
          <w:sz w:val="28"/>
          <w:szCs w:val="28"/>
        </w:rPr>
      </w:pPr>
    </w:p>
    <w:p w14:paraId="17DC5F26" w14:textId="72B85513" w:rsidR="00DC5C92" w:rsidRPr="00F218D2" w:rsidRDefault="00516A61" w:rsidP="00DC5C92">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lastRenderedPageBreak/>
        <w:t>NR_LBCA_Sw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C5C92" w:rsidRPr="00F218D2" w14:paraId="5FD7B33A" w14:textId="77777777" w:rsidTr="002268B2">
        <w:trPr>
          <w:trHeight w:val="20"/>
        </w:trPr>
        <w:tc>
          <w:tcPr>
            <w:tcW w:w="2037" w:type="dxa"/>
          </w:tcPr>
          <w:p w14:paraId="7C3B0294"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7EDED66E"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45D5451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21C8DC20"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1B17DC2"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p>
        </w:tc>
        <w:tc>
          <w:tcPr>
            <w:tcW w:w="1458" w:type="dxa"/>
          </w:tcPr>
          <w:p w14:paraId="013255EB"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0316D511"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1DF8A59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6F5BB4D" w14:textId="77777777" w:rsidR="00DC5C92" w:rsidRPr="00F218D2" w:rsidRDefault="00DC5C92"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7C1F6CEC" w14:textId="77777777" w:rsidR="00DC5C92" w:rsidRPr="00F218D2" w:rsidRDefault="00DC5C92" w:rsidP="002268B2">
            <w:pPr>
              <w:keepNext/>
              <w:keepLines/>
              <w:rPr>
                <w:rFonts w:ascii="Arial" w:hAnsi="Arial" w:cs="Arial"/>
                <w:b/>
                <w:sz w:val="18"/>
              </w:rPr>
            </w:pPr>
            <w:r w:rsidRPr="00F218D2">
              <w:rPr>
                <w:rFonts w:ascii="Arial" w:hAnsi="Arial" w:cs="Arial"/>
                <w:b/>
                <w:sz w:val="18"/>
              </w:rPr>
              <w:t>Type</w:t>
            </w:r>
          </w:p>
          <w:p w14:paraId="5CA28A33" w14:textId="77777777" w:rsidR="00DC5C92" w:rsidRPr="00F218D2" w:rsidRDefault="00DC5C92"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629CB917"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31759D25"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81A5C9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765F3059"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3CCEAD36"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817F3" w:rsidRPr="00F218D2" w14:paraId="3FC0A401" w14:textId="77777777" w:rsidTr="00E55C0C">
        <w:trPr>
          <w:trHeight w:val="1196"/>
        </w:trPr>
        <w:tc>
          <w:tcPr>
            <w:tcW w:w="2037" w:type="dxa"/>
          </w:tcPr>
          <w:p w14:paraId="7103A444" w14:textId="1BE487B1" w:rsidR="00B817F3" w:rsidRPr="00A543A5" w:rsidRDefault="00B817F3" w:rsidP="00B817F3">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59. </w:t>
            </w:r>
            <w:r w:rsidRPr="00516A61">
              <w:rPr>
                <w:rFonts w:ascii="Arial" w:eastAsiaTheme="minorEastAsia" w:hAnsi="Arial" w:cs="Arial"/>
                <w:sz w:val="18"/>
                <w:szCs w:val="18"/>
              </w:rPr>
              <w:t>NR_LBCA_Sw</w:t>
            </w:r>
          </w:p>
        </w:tc>
        <w:tc>
          <w:tcPr>
            <w:tcW w:w="702" w:type="dxa"/>
          </w:tcPr>
          <w:p w14:paraId="33C1A9A2" w14:textId="7438E71D" w:rsidR="00B817F3" w:rsidRPr="00841A0F" w:rsidRDefault="00B817F3" w:rsidP="00B817F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9</w:t>
            </w:r>
            <w:r>
              <w:rPr>
                <w:rFonts w:ascii="Arial" w:eastAsiaTheme="minorEastAsia" w:hAnsi="Arial" w:cs="Arial" w:hint="eastAsia"/>
                <w:sz w:val="18"/>
              </w:rPr>
              <w:t>-1</w:t>
            </w:r>
          </w:p>
        </w:tc>
        <w:tc>
          <w:tcPr>
            <w:tcW w:w="1327" w:type="dxa"/>
          </w:tcPr>
          <w:p w14:paraId="2795791B" w14:textId="09A6CE4F" w:rsidR="00B817F3" w:rsidRPr="00F218D2" w:rsidRDefault="00B817F3" w:rsidP="00B817F3">
            <w:pPr>
              <w:keepNext/>
              <w:keepLines/>
              <w:overflowPunct w:val="0"/>
              <w:autoSpaceDE w:val="0"/>
              <w:autoSpaceDN w:val="0"/>
              <w:adjustRightInd w:val="0"/>
              <w:textAlignment w:val="baseline"/>
              <w:rPr>
                <w:rFonts w:ascii="Arial" w:hAnsi="Arial" w:cs="Arial"/>
                <w:sz w:val="18"/>
              </w:rPr>
            </w:pPr>
            <w:r w:rsidRPr="00EF2A97">
              <w:rPr>
                <w:rFonts w:ascii="Arial" w:hAnsi="Arial" w:cs="Arial"/>
                <w:color w:val="000000"/>
                <w:sz w:val="18"/>
                <w:lang w:eastAsia="en-US"/>
              </w:rPr>
              <w:t>Switching period for  switching between a LB FDD band and an SDL band</w:t>
            </w:r>
          </w:p>
        </w:tc>
        <w:tc>
          <w:tcPr>
            <w:tcW w:w="3835" w:type="dxa"/>
          </w:tcPr>
          <w:p w14:paraId="1058F480" w14:textId="492FA89A" w:rsidR="00B817F3" w:rsidRPr="00EF2A97" w:rsidRDefault="00B817F3" w:rsidP="00B817F3">
            <w:pPr>
              <w:keepNext/>
              <w:keepLines/>
              <w:rPr>
                <w:rFonts w:ascii="Arial" w:hAnsi="Arial" w:cs="Arial"/>
                <w:color w:val="000000"/>
                <w:sz w:val="18"/>
                <w:lang w:eastAsia="en-US"/>
              </w:rPr>
            </w:pPr>
            <w:r w:rsidRPr="00EF2A97">
              <w:rPr>
                <w:rFonts w:ascii="Arial" w:hAnsi="Arial" w:cs="Arial"/>
                <w:color w:val="000000"/>
                <w:sz w:val="18"/>
                <w:lang w:eastAsia="en-US"/>
              </w:rPr>
              <w:t>UE to indicate support of LB-LB carrier aggregation via switching between an FDD band and SDL band.</w:t>
            </w:r>
            <w:r w:rsidRPr="00EF2A97">
              <w:rPr>
                <w:rFonts w:ascii="Arial" w:hAnsi="Arial" w:cs="Arial" w:hint="eastAsia"/>
                <w:color w:val="000000"/>
                <w:sz w:val="18"/>
              </w:rPr>
              <w:t xml:space="preserve"> [</w:t>
            </w:r>
            <w:r w:rsidRPr="00EF2A97">
              <w:rPr>
                <w:rFonts w:ascii="Arial" w:eastAsiaTheme="minorEastAsia" w:hAnsi="Arial" w:cs="Arial"/>
                <w:color w:val="000000"/>
                <w:sz w:val="18"/>
              </w:rPr>
              <w:t>The con-current reception on FDD band and SDL band is not supported. The con-current operation between FDD UL and SDL is not supported.</w:t>
            </w:r>
            <w:r w:rsidRPr="00EF2A97">
              <w:rPr>
                <w:rFonts w:ascii="Arial" w:eastAsiaTheme="minorEastAsia" w:hAnsi="Arial" w:cs="Arial" w:hint="eastAsia"/>
                <w:color w:val="000000"/>
                <w:sz w:val="18"/>
              </w:rPr>
              <w:t>]</w:t>
            </w:r>
          </w:p>
          <w:p w14:paraId="3FA89B68" w14:textId="4463FB08" w:rsidR="00B817F3" w:rsidRPr="00EF2A97" w:rsidRDefault="00B817F3" w:rsidP="00B817F3">
            <w:pPr>
              <w:keepNext/>
              <w:keepLines/>
              <w:rPr>
                <w:rFonts w:ascii="Arial" w:hAnsi="Arial" w:cs="Arial"/>
                <w:color w:val="000000"/>
                <w:sz w:val="18"/>
                <w:lang w:eastAsia="en-US"/>
              </w:rPr>
            </w:pPr>
          </w:p>
          <w:p w14:paraId="425EB481" w14:textId="259F8BEA" w:rsidR="00B817F3" w:rsidRPr="00EF2A97" w:rsidRDefault="00B817F3" w:rsidP="00B817F3">
            <w:pPr>
              <w:contextualSpacing/>
              <w:rPr>
                <w:rFonts w:ascii="Arial" w:hAnsi="Arial" w:cs="Arial"/>
                <w:color w:val="000000"/>
                <w:sz w:val="18"/>
                <w:lang w:eastAsia="en-US"/>
              </w:rPr>
            </w:pPr>
            <w:r w:rsidRPr="00EF2A97">
              <w:rPr>
                <w:rFonts w:ascii="Arial" w:hAnsi="Arial" w:cs="Arial"/>
                <w:i/>
                <w:color w:val="000000"/>
                <w:sz w:val="18"/>
                <w:lang w:eastAsia="en-US"/>
              </w:rPr>
              <w:t>switchingPeriodForFDD-SDL</w:t>
            </w:r>
            <w:r w:rsidRPr="00EF2A97">
              <w:rPr>
                <w:rFonts w:ascii="Arial" w:hAnsi="Arial" w:cs="Arial"/>
                <w:color w:val="000000"/>
                <w:sz w:val="18"/>
                <w:lang w:eastAsia="en-US"/>
              </w:rPr>
              <w:t xml:space="preserve"> indicates the length of the switching time between an FDD band and SDL band: 35us represents 35 us of switching time,</w:t>
            </w:r>
            <w:r>
              <w:rPr>
                <w:rFonts w:ascii="Arial" w:hAnsi="Arial" w:cs="Arial"/>
                <w:color w:val="000000"/>
                <w:sz w:val="18"/>
                <w:lang w:eastAsia="en-US"/>
              </w:rPr>
              <w:t xml:space="preserve"> 70</w:t>
            </w:r>
            <w:r w:rsidRPr="00EF2A97">
              <w:rPr>
                <w:rFonts w:ascii="Arial" w:hAnsi="Arial" w:cs="Arial"/>
                <w:color w:val="000000"/>
                <w:sz w:val="18"/>
                <w:lang w:eastAsia="en-US"/>
              </w:rPr>
              <w:t xml:space="preserve">us represents </w:t>
            </w:r>
            <w:r>
              <w:rPr>
                <w:rFonts w:ascii="Arial" w:hAnsi="Arial" w:cs="Arial"/>
                <w:color w:val="000000"/>
                <w:sz w:val="18"/>
                <w:lang w:eastAsia="en-US"/>
              </w:rPr>
              <w:t>70</w:t>
            </w:r>
            <w:r w:rsidRPr="00EF2A97">
              <w:rPr>
                <w:rFonts w:ascii="Arial" w:hAnsi="Arial" w:cs="Arial"/>
                <w:color w:val="000000"/>
                <w:sz w:val="18"/>
                <w:lang w:eastAsia="en-US"/>
              </w:rPr>
              <w:t>us of switching time</w:t>
            </w:r>
            <w:r>
              <w:rPr>
                <w:rFonts w:ascii="Arial" w:hAnsi="Arial" w:cs="Arial"/>
                <w:color w:val="000000"/>
                <w:sz w:val="18"/>
                <w:lang w:eastAsia="en-US"/>
              </w:rPr>
              <w:t xml:space="preserve">, </w:t>
            </w:r>
            <w:r w:rsidRPr="00EF2A97">
              <w:rPr>
                <w:rFonts w:ascii="Arial" w:hAnsi="Arial" w:cs="Arial"/>
                <w:color w:val="000000"/>
                <w:sz w:val="18"/>
                <w:lang w:eastAsia="en-US"/>
              </w:rPr>
              <w:t>140us represents 140us of switching time, as specified in TS 38.101-1.</w:t>
            </w:r>
          </w:p>
          <w:p w14:paraId="2C53BEB3" w14:textId="137ABD93" w:rsidR="00B817F3" w:rsidRPr="00F218D2" w:rsidRDefault="00B817F3" w:rsidP="00B817F3">
            <w:pPr>
              <w:keepNext/>
              <w:keepLines/>
              <w:overflowPunct w:val="0"/>
              <w:autoSpaceDE w:val="0"/>
              <w:autoSpaceDN w:val="0"/>
              <w:adjustRightInd w:val="0"/>
              <w:textAlignment w:val="baseline"/>
              <w:rPr>
                <w:rFonts w:ascii="Arial" w:hAnsi="Arial" w:cs="Arial"/>
                <w:sz w:val="18"/>
              </w:rPr>
            </w:pPr>
          </w:p>
        </w:tc>
        <w:tc>
          <w:tcPr>
            <w:tcW w:w="1458" w:type="dxa"/>
          </w:tcPr>
          <w:p w14:paraId="23C7B438" w14:textId="38A73C51" w:rsidR="00B817F3" w:rsidRPr="00F218D2" w:rsidRDefault="00B817F3" w:rsidP="00B817F3">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sz w:val="18"/>
                <w:lang w:eastAsia="en-US"/>
              </w:rPr>
              <w:t>N/A</w:t>
            </w:r>
          </w:p>
        </w:tc>
        <w:tc>
          <w:tcPr>
            <w:tcW w:w="1121" w:type="dxa"/>
          </w:tcPr>
          <w:p w14:paraId="3F597DFE" w14:textId="06FD25FE" w:rsidR="00B817F3" w:rsidRPr="00F218D2" w:rsidRDefault="00B817F3" w:rsidP="00B817F3">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lang w:eastAsia="en-US"/>
              </w:rPr>
              <w:t>Yes</w:t>
            </w:r>
          </w:p>
        </w:tc>
        <w:tc>
          <w:tcPr>
            <w:tcW w:w="1414" w:type="dxa"/>
          </w:tcPr>
          <w:p w14:paraId="67435535" w14:textId="56835267" w:rsidR="00B817F3" w:rsidRPr="00F218D2" w:rsidRDefault="00B817F3" w:rsidP="00B817F3">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sz w:val="18"/>
                <w:lang w:eastAsia="en-US"/>
              </w:rPr>
              <w:t>N/A</w:t>
            </w:r>
          </w:p>
        </w:tc>
        <w:tc>
          <w:tcPr>
            <w:tcW w:w="1410" w:type="dxa"/>
          </w:tcPr>
          <w:p w14:paraId="1D28CD97" w14:textId="27FC24A1" w:rsidR="00B817F3" w:rsidRPr="00F218D2" w:rsidRDefault="00B817F3" w:rsidP="00B817F3">
            <w:pPr>
              <w:keepNext/>
              <w:keepLines/>
              <w:rPr>
                <w:rFonts w:ascii="Arial" w:hAnsi="Arial" w:cs="Arial"/>
                <w:sz w:val="18"/>
              </w:rPr>
            </w:pPr>
            <w:r w:rsidRPr="00EF2A97">
              <w:rPr>
                <w:rFonts w:ascii="Arial" w:hAnsi="Arial" w:cs="Arial"/>
                <w:color w:val="000000"/>
                <w:sz w:val="18"/>
                <w:szCs w:val="18"/>
                <w:lang w:eastAsia="en-US"/>
              </w:rPr>
              <w:t>Operation of Carrier aggregation between FDD and SDL via switching is not supported.</w:t>
            </w:r>
          </w:p>
        </w:tc>
        <w:tc>
          <w:tcPr>
            <w:tcW w:w="1232" w:type="dxa"/>
          </w:tcPr>
          <w:p w14:paraId="4163CC95" w14:textId="5AB7EF21" w:rsidR="00B817F3" w:rsidRPr="00F218D2" w:rsidRDefault="00B817F3" w:rsidP="00B817F3">
            <w:pPr>
              <w:keepNext/>
              <w:keepLines/>
              <w:rPr>
                <w:rFonts w:ascii="Arial" w:hAnsi="Arial" w:cs="Arial"/>
                <w:sz w:val="18"/>
              </w:rPr>
            </w:pPr>
            <w:r w:rsidRPr="00EF2A97">
              <w:rPr>
                <w:rFonts w:ascii="Arial" w:hAnsi="Arial" w:cs="Arial"/>
                <w:sz w:val="18"/>
                <w:szCs w:val="18"/>
                <w:lang w:eastAsia="en-US"/>
              </w:rPr>
              <w:t>Per band pair per band combination</w:t>
            </w:r>
          </w:p>
        </w:tc>
        <w:tc>
          <w:tcPr>
            <w:tcW w:w="1416" w:type="dxa"/>
          </w:tcPr>
          <w:p w14:paraId="2CAC48D8" w14:textId="77777777" w:rsidR="00B817F3" w:rsidRPr="00F218D2" w:rsidRDefault="00B817F3" w:rsidP="00B817F3">
            <w:pPr>
              <w:keepNext/>
              <w:keepLines/>
              <w:overflowPunct w:val="0"/>
              <w:autoSpaceDE w:val="0"/>
              <w:autoSpaceDN w:val="0"/>
              <w:adjustRightInd w:val="0"/>
              <w:jc w:val="center"/>
              <w:textAlignment w:val="baseline"/>
              <w:rPr>
                <w:rFonts w:ascii="Arial" w:hAnsi="Arial" w:cs="Arial"/>
                <w:sz w:val="18"/>
              </w:rPr>
            </w:pPr>
          </w:p>
        </w:tc>
        <w:tc>
          <w:tcPr>
            <w:tcW w:w="1416" w:type="dxa"/>
          </w:tcPr>
          <w:p w14:paraId="687362B4" w14:textId="6BFC18AD" w:rsidR="00B817F3" w:rsidRPr="00F218D2" w:rsidRDefault="00B817F3" w:rsidP="00B817F3">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lang w:eastAsia="en-US"/>
              </w:rPr>
              <w:t>Applicable to FR1 only</w:t>
            </w:r>
          </w:p>
        </w:tc>
        <w:tc>
          <w:tcPr>
            <w:tcW w:w="1686" w:type="dxa"/>
          </w:tcPr>
          <w:p w14:paraId="2D9E843C" w14:textId="77777777" w:rsidR="00B817F3" w:rsidRPr="00F218D2" w:rsidRDefault="00B817F3" w:rsidP="00B817F3">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3543BA67" w14:textId="77777777" w:rsidR="00B817F3" w:rsidRPr="00F218D2" w:rsidRDefault="00B817F3" w:rsidP="00B817F3">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0252DBA3" w14:textId="0C10AC08" w:rsidR="00B817F3" w:rsidRPr="00F218D2" w:rsidRDefault="00B817F3" w:rsidP="00B817F3">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lang w:eastAsia="en-US"/>
              </w:rPr>
              <w:t>Optional with capability signalling</w:t>
            </w:r>
          </w:p>
        </w:tc>
      </w:tr>
    </w:tbl>
    <w:p w14:paraId="5C607F26" w14:textId="77777777" w:rsidR="00DC5C92" w:rsidRDefault="00DC5C92" w:rsidP="00DC5C92">
      <w:pPr>
        <w:rPr>
          <w:rFonts w:ascii="Arial" w:eastAsiaTheme="minorEastAsia" w:hAnsi="Arial" w:cs="Arial"/>
          <w:sz w:val="28"/>
          <w:szCs w:val="28"/>
        </w:rPr>
      </w:pPr>
    </w:p>
    <w:p w14:paraId="76DD8C12" w14:textId="28AD6EBD" w:rsidR="00DC5C92" w:rsidRPr="00F218D2" w:rsidRDefault="00516A61" w:rsidP="00DC5C92">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t>NR_FR1_7MHz_BW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C5C92" w:rsidRPr="00F218D2" w14:paraId="37B6DEB0" w14:textId="77777777" w:rsidTr="002268B2">
        <w:trPr>
          <w:trHeight w:val="20"/>
        </w:trPr>
        <w:tc>
          <w:tcPr>
            <w:tcW w:w="2037" w:type="dxa"/>
          </w:tcPr>
          <w:p w14:paraId="2C538228"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1AB4F680"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2B61484B"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4E1F3D23"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F794407"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p>
        </w:tc>
        <w:tc>
          <w:tcPr>
            <w:tcW w:w="1458" w:type="dxa"/>
          </w:tcPr>
          <w:p w14:paraId="0A3391FE"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777481C1"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4BA2CA11"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3F2EB8E1" w14:textId="77777777" w:rsidR="00DC5C92" w:rsidRPr="00F218D2" w:rsidRDefault="00DC5C92"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7E776D3F" w14:textId="77777777" w:rsidR="00DC5C92" w:rsidRPr="00F218D2" w:rsidRDefault="00DC5C92" w:rsidP="002268B2">
            <w:pPr>
              <w:keepNext/>
              <w:keepLines/>
              <w:rPr>
                <w:rFonts w:ascii="Arial" w:hAnsi="Arial" w:cs="Arial"/>
                <w:b/>
                <w:sz w:val="18"/>
              </w:rPr>
            </w:pPr>
            <w:r w:rsidRPr="00F218D2">
              <w:rPr>
                <w:rFonts w:ascii="Arial" w:hAnsi="Arial" w:cs="Arial"/>
                <w:b/>
                <w:sz w:val="18"/>
              </w:rPr>
              <w:t>Type</w:t>
            </w:r>
          </w:p>
          <w:p w14:paraId="46A6FE1A" w14:textId="77777777" w:rsidR="00DC5C92" w:rsidRPr="00F218D2" w:rsidRDefault="00DC5C92"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0F6EFACC"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2F98254C"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ADBAF7E"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58E881A3"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6AC236A2"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C5C92" w:rsidRPr="00F218D2" w14:paraId="68C41EEB" w14:textId="77777777" w:rsidTr="002268B2">
        <w:trPr>
          <w:trHeight w:val="20"/>
        </w:trPr>
        <w:tc>
          <w:tcPr>
            <w:tcW w:w="2037" w:type="dxa"/>
          </w:tcPr>
          <w:p w14:paraId="7D89C6BF" w14:textId="1A25C95F" w:rsidR="0063682A" w:rsidRPr="00A543A5" w:rsidRDefault="0063682A" w:rsidP="002268B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299A9229" w14:textId="5B8A7148" w:rsidR="00DC5C92" w:rsidRPr="00841A0F" w:rsidRDefault="00DC5C92" w:rsidP="002268B2">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tcPr>
          <w:p w14:paraId="29E603A4" w14:textId="6928C560" w:rsidR="00DC5C92" w:rsidRPr="00F218D2" w:rsidRDefault="00DC5C92" w:rsidP="002268B2">
            <w:pPr>
              <w:keepNext/>
              <w:keepLines/>
              <w:overflowPunct w:val="0"/>
              <w:autoSpaceDE w:val="0"/>
              <w:autoSpaceDN w:val="0"/>
              <w:adjustRightInd w:val="0"/>
              <w:textAlignment w:val="baseline"/>
              <w:rPr>
                <w:rFonts w:ascii="Arial" w:hAnsi="Arial" w:cs="Arial"/>
                <w:sz w:val="18"/>
              </w:rPr>
            </w:pPr>
          </w:p>
        </w:tc>
        <w:tc>
          <w:tcPr>
            <w:tcW w:w="3835" w:type="dxa"/>
          </w:tcPr>
          <w:p w14:paraId="78266EC3" w14:textId="5C28D521" w:rsidR="00DC5C92" w:rsidRPr="00F218D2" w:rsidRDefault="00DC5C92" w:rsidP="002268B2">
            <w:pPr>
              <w:keepNext/>
              <w:keepLines/>
              <w:overflowPunct w:val="0"/>
              <w:autoSpaceDE w:val="0"/>
              <w:autoSpaceDN w:val="0"/>
              <w:adjustRightInd w:val="0"/>
              <w:textAlignment w:val="baseline"/>
              <w:rPr>
                <w:rFonts w:ascii="Arial" w:hAnsi="Arial" w:cs="Arial"/>
                <w:sz w:val="18"/>
              </w:rPr>
            </w:pPr>
          </w:p>
        </w:tc>
        <w:tc>
          <w:tcPr>
            <w:tcW w:w="1458" w:type="dxa"/>
          </w:tcPr>
          <w:p w14:paraId="757413E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012CF990" w14:textId="25854A5A" w:rsidR="00DC5C92" w:rsidRPr="00F218D2" w:rsidRDefault="00DC5C92" w:rsidP="002268B2">
            <w:pPr>
              <w:keepNext/>
              <w:keepLines/>
              <w:overflowPunct w:val="0"/>
              <w:autoSpaceDE w:val="0"/>
              <w:autoSpaceDN w:val="0"/>
              <w:adjustRightInd w:val="0"/>
              <w:jc w:val="center"/>
              <w:textAlignment w:val="baseline"/>
              <w:rPr>
                <w:rFonts w:ascii="Arial" w:hAnsi="Arial" w:cs="Arial"/>
                <w:sz w:val="18"/>
              </w:rPr>
            </w:pPr>
          </w:p>
        </w:tc>
        <w:tc>
          <w:tcPr>
            <w:tcW w:w="1414" w:type="dxa"/>
          </w:tcPr>
          <w:p w14:paraId="356EBF09" w14:textId="77777777" w:rsidR="00DC5C92" w:rsidRPr="00F218D2" w:rsidRDefault="00DC5C92"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4A39F2C" w14:textId="05821FBD" w:rsidR="00DC5C92" w:rsidRPr="00F218D2" w:rsidRDefault="00DC5C92" w:rsidP="002268B2">
            <w:pPr>
              <w:keepNext/>
              <w:keepLines/>
              <w:rPr>
                <w:rFonts w:ascii="Arial" w:hAnsi="Arial" w:cs="Arial"/>
                <w:sz w:val="18"/>
              </w:rPr>
            </w:pPr>
          </w:p>
        </w:tc>
        <w:tc>
          <w:tcPr>
            <w:tcW w:w="1232" w:type="dxa"/>
          </w:tcPr>
          <w:p w14:paraId="441E5DA9" w14:textId="6C083C3F" w:rsidR="00DC5C92" w:rsidRPr="00F218D2" w:rsidRDefault="00DC5C92" w:rsidP="002268B2">
            <w:pPr>
              <w:keepNext/>
              <w:keepLines/>
              <w:rPr>
                <w:rFonts w:ascii="Arial" w:hAnsi="Arial" w:cs="Arial"/>
                <w:sz w:val="18"/>
              </w:rPr>
            </w:pPr>
          </w:p>
        </w:tc>
        <w:tc>
          <w:tcPr>
            <w:tcW w:w="1416" w:type="dxa"/>
          </w:tcPr>
          <w:p w14:paraId="5BFBEDD7"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sz w:val="18"/>
              </w:rPr>
            </w:pPr>
          </w:p>
        </w:tc>
        <w:tc>
          <w:tcPr>
            <w:tcW w:w="1416" w:type="dxa"/>
          </w:tcPr>
          <w:p w14:paraId="6AE03BF3" w14:textId="12FC2BA2" w:rsidR="00DC5C92" w:rsidRPr="00F218D2" w:rsidRDefault="00DC5C92"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3768DA3B"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4C88D423"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83F203A" w14:textId="6F22AB28" w:rsidR="00DC5C92" w:rsidRPr="00F218D2" w:rsidRDefault="00DC5C92" w:rsidP="002268B2">
            <w:pPr>
              <w:keepNext/>
              <w:keepLines/>
              <w:overflowPunct w:val="0"/>
              <w:autoSpaceDE w:val="0"/>
              <w:autoSpaceDN w:val="0"/>
              <w:adjustRightInd w:val="0"/>
              <w:jc w:val="center"/>
              <w:textAlignment w:val="baseline"/>
              <w:rPr>
                <w:rFonts w:ascii="Arial" w:hAnsi="Arial" w:cs="Arial"/>
                <w:sz w:val="18"/>
              </w:rPr>
            </w:pPr>
          </w:p>
        </w:tc>
      </w:tr>
    </w:tbl>
    <w:p w14:paraId="46E31302" w14:textId="77777777" w:rsidR="00DC5C92" w:rsidRDefault="00DC5C92" w:rsidP="00DC5C92">
      <w:pPr>
        <w:rPr>
          <w:rFonts w:ascii="Arial" w:eastAsiaTheme="minorEastAsia" w:hAnsi="Arial" w:cs="Arial"/>
          <w:sz w:val="28"/>
          <w:szCs w:val="28"/>
        </w:rPr>
      </w:pPr>
    </w:p>
    <w:p w14:paraId="105D1450" w14:textId="77777777" w:rsidR="00DC5C92" w:rsidRDefault="00DC5C92" w:rsidP="00DC5C92">
      <w:pPr>
        <w:rPr>
          <w:rFonts w:ascii="Arial" w:eastAsiaTheme="minorEastAsia" w:hAnsi="Arial" w:cs="Arial"/>
          <w:sz w:val="28"/>
          <w:szCs w:val="28"/>
        </w:rPr>
      </w:pPr>
    </w:p>
    <w:p w14:paraId="7B6204F7" w14:textId="3DAEF61F" w:rsidR="004549B4" w:rsidRPr="00F218D2" w:rsidRDefault="00516A61" w:rsidP="004549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lastRenderedPageBreak/>
        <w:t>NR_IoT_NTN_req_test_enh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549B4" w:rsidRPr="00F218D2" w14:paraId="78FF3187" w14:textId="77777777" w:rsidTr="002268B2">
        <w:trPr>
          <w:trHeight w:val="20"/>
        </w:trPr>
        <w:tc>
          <w:tcPr>
            <w:tcW w:w="2037" w:type="dxa"/>
          </w:tcPr>
          <w:p w14:paraId="7A6577C8"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21B11DD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22D236B1"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7588F49F"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21D6D2D"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p>
        </w:tc>
        <w:tc>
          <w:tcPr>
            <w:tcW w:w="1458" w:type="dxa"/>
          </w:tcPr>
          <w:p w14:paraId="5DF2231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2D39686D"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0E67D81F"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0DACB6B" w14:textId="77777777" w:rsidR="004549B4" w:rsidRPr="00F218D2" w:rsidRDefault="004549B4"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24BA9D84" w14:textId="77777777" w:rsidR="004549B4" w:rsidRPr="00F218D2" w:rsidRDefault="004549B4" w:rsidP="002268B2">
            <w:pPr>
              <w:keepNext/>
              <w:keepLines/>
              <w:rPr>
                <w:rFonts w:ascii="Arial" w:hAnsi="Arial" w:cs="Arial"/>
                <w:b/>
                <w:sz w:val="18"/>
              </w:rPr>
            </w:pPr>
            <w:r w:rsidRPr="00F218D2">
              <w:rPr>
                <w:rFonts w:ascii="Arial" w:hAnsi="Arial" w:cs="Arial"/>
                <w:b/>
                <w:sz w:val="18"/>
              </w:rPr>
              <w:t>Type</w:t>
            </w:r>
          </w:p>
          <w:p w14:paraId="26399C08" w14:textId="77777777" w:rsidR="004549B4" w:rsidRPr="00F218D2" w:rsidRDefault="004549B4"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0B23B8E6"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747908CC"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53719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363AAFD0"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04778A3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549B4" w:rsidRPr="00F218D2" w14:paraId="70363948" w14:textId="77777777" w:rsidTr="002268B2">
        <w:trPr>
          <w:trHeight w:val="20"/>
        </w:trPr>
        <w:tc>
          <w:tcPr>
            <w:tcW w:w="2037" w:type="dxa"/>
          </w:tcPr>
          <w:p w14:paraId="711C1368" w14:textId="4448B290" w:rsidR="004549B4" w:rsidRPr="00A543A5" w:rsidRDefault="008F4187"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61. </w:t>
            </w:r>
            <w:r w:rsidR="00516A61" w:rsidRPr="00516A61">
              <w:rPr>
                <w:rFonts w:ascii="Arial" w:eastAsiaTheme="minorEastAsia" w:hAnsi="Arial" w:cs="Arial"/>
                <w:sz w:val="18"/>
                <w:szCs w:val="18"/>
              </w:rPr>
              <w:t>NR_IoT_NTN_req_test_enh</w:t>
            </w:r>
          </w:p>
        </w:tc>
        <w:tc>
          <w:tcPr>
            <w:tcW w:w="702" w:type="dxa"/>
          </w:tcPr>
          <w:p w14:paraId="5D21774A" w14:textId="155CF522" w:rsidR="004549B4" w:rsidRPr="00841A0F" w:rsidRDefault="00F2454F"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61</w:t>
            </w:r>
            <w:r w:rsidR="004549B4">
              <w:rPr>
                <w:rFonts w:ascii="Arial" w:eastAsiaTheme="minorEastAsia" w:hAnsi="Arial" w:cs="Arial" w:hint="eastAsia"/>
                <w:sz w:val="18"/>
              </w:rPr>
              <w:t>-1</w:t>
            </w:r>
          </w:p>
        </w:tc>
        <w:tc>
          <w:tcPr>
            <w:tcW w:w="1327" w:type="dxa"/>
          </w:tcPr>
          <w:p w14:paraId="67EA2B1F"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3835" w:type="dxa"/>
          </w:tcPr>
          <w:p w14:paraId="1D852AEA"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1458" w:type="dxa"/>
          </w:tcPr>
          <w:p w14:paraId="18CC2701"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6B011C97"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4" w:type="dxa"/>
          </w:tcPr>
          <w:p w14:paraId="24B2B4C8" w14:textId="77777777" w:rsidR="004549B4" w:rsidRPr="00F218D2" w:rsidRDefault="004549B4"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6CE3418" w14:textId="77777777" w:rsidR="004549B4" w:rsidRPr="00F218D2" w:rsidRDefault="004549B4" w:rsidP="002268B2">
            <w:pPr>
              <w:keepNext/>
              <w:keepLines/>
              <w:rPr>
                <w:rFonts w:ascii="Arial" w:hAnsi="Arial" w:cs="Arial"/>
                <w:sz w:val="18"/>
              </w:rPr>
            </w:pPr>
          </w:p>
        </w:tc>
        <w:tc>
          <w:tcPr>
            <w:tcW w:w="1232" w:type="dxa"/>
          </w:tcPr>
          <w:p w14:paraId="5FB17BF2" w14:textId="77777777" w:rsidR="004549B4" w:rsidRPr="00F218D2" w:rsidRDefault="004549B4" w:rsidP="002268B2">
            <w:pPr>
              <w:keepNext/>
              <w:keepLines/>
              <w:rPr>
                <w:rFonts w:ascii="Arial" w:hAnsi="Arial" w:cs="Arial"/>
                <w:sz w:val="18"/>
              </w:rPr>
            </w:pPr>
          </w:p>
        </w:tc>
        <w:tc>
          <w:tcPr>
            <w:tcW w:w="1416" w:type="dxa"/>
          </w:tcPr>
          <w:p w14:paraId="36ECDD17"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6" w:type="dxa"/>
          </w:tcPr>
          <w:p w14:paraId="37EA7D98"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39E0F993"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06D34F94"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73A085B4"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r>
    </w:tbl>
    <w:p w14:paraId="3B99D710" w14:textId="77777777" w:rsidR="00DC5C92" w:rsidRDefault="00DC5C92" w:rsidP="00DD0D67">
      <w:pPr>
        <w:rPr>
          <w:rFonts w:ascii="Arial" w:eastAsiaTheme="minorEastAsia" w:hAnsi="Arial" w:cs="Arial"/>
          <w:sz w:val="28"/>
          <w:szCs w:val="28"/>
        </w:rPr>
      </w:pPr>
    </w:p>
    <w:p w14:paraId="0319934C" w14:textId="3F2886CA" w:rsidR="004549B4" w:rsidRPr="00F218D2" w:rsidRDefault="00516A61" w:rsidP="004549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t>NR_AIML_air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549B4" w:rsidRPr="00F218D2" w14:paraId="5B56FF7B" w14:textId="77777777" w:rsidTr="002268B2">
        <w:trPr>
          <w:trHeight w:val="20"/>
        </w:trPr>
        <w:tc>
          <w:tcPr>
            <w:tcW w:w="2037" w:type="dxa"/>
          </w:tcPr>
          <w:p w14:paraId="073479AB"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032C4B4D"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55517997"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31B28262"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840BC19"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p>
        </w:tc>
        <w:tc>
          <w:tcPr>
            <w:tcW w:w="1458" w:type="dxa"/>
          </w:tcPr>
          <w:p w14:paraId="567CE46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1052E451"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570DA0EF"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0E3E2CA" w14:textId="77777777" w:rsidR="004549B4" w:rsidRPr="00F218D2" w:rsidRDefault="004549B4"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018043CA" w14:textId="77777777" w:rsidR="004549B4" w:rsidRPr="00F218D2" w:rsidRDefault="004549B4" w:rsidP="002268B2">
            <w:pPr>
              <w:keepNext/>
              <w:keepLines/>
              <w:rPr>
                <w:rFonts w:ascii="Arial" w:hAnsi="Arial" w:cs="Arial"/>
                <w:b/>
                <w:sz w:val="18"/>
              </w:rPr>
            </w:pPr>
            <w:r w:rsidRPr="00F218D2">
              <w:rPr>
                <w:rFonts w:ascii="Arial" w:hAnsi="Arial" w:cs="Arial"/>
                <w:b/>
                <w:sz w:val="18"/>
              </w:rPr>
              <w:t>Type</w:t>
            </w:r>
          </w:p>
          <w:p w14:paraId="30B55F25" w14:textId="77777777" w:rsidR="004549B4" w:rsidRPr="00F218D2" w:rsidRDefault="004549B4"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390FE237"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316619C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34F8D073"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486192BC"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624710A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549B4" w:rsidRPr="00F218D2" w14:paraId="0187B7B5" w14:textId="77777777" w:rsidTr="002268B2">
        <w:trPr>
          <w:trHeight w:val="20"/>
        </w:trPr>
        <w:tc>
          <w:tcPr>
            <w:tcW w:w="2037" w:type="dxa"/>
          </w:tcPr>
          <w:p w14:paraId="3393F497" w14:textId="45B9DD2A" w:rsidR="00C40AE2" w:rsidRPr="00A543A5" w:rsidRDefault="008F4187"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62. </w:t>
            </w:r>
            <w:r w:rsidR="00516A61" w:rsidRPr="00516A61">
              <w:rPr>
                <w:rFonts w:ascii="Arial" w:eastAsiaTheme="minorEastAsia" w:hAnsi="Arial" w:cs="Arial"/>
                <w:sz w:val="18"/>
                <w:szCs w:val="18"/>
              </w:rPr>
              <w:t>NR_AIML_air</w:t>
            </w:r>
          </w:p>
        </w:tc>
        <w:tc>
          <w:tcPr>
            <w:tcW w:w="702" w:type="dxa"/>
          </w:tcPr>
          <w:p w14:paraId="4E1B15B4" w14:textId="06666230" w:rsidR="004549B4" w:rsidRPr="00841A0F" w:rsidRDefault="00F2454F" w:rsidP="00C40AE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sz w:val="18"/>
              </w:rPr>
              <w:t>62-1</w:t>
            </w:r>
          </w:p>
        </w:tc>
        <w:tc>
          <w:tcPr>
            <w:tcW w:w="1327" w:type="dxa"/>
          </w:tcPr>
          <w:p w14:paraId="001C73DC" w14:textId="20D17B52"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3835" w:type="dxa"/>
          </w:tcPr>
          <w:p w14:paraId="5E956DC0" w14:textId="0D59604C"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1458" w:type="dxa"/>
          </w:tcPr>
          <w:p w14:paraId="25A04CC0"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11AD1621" w14:textId="38CFEF4B"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4" w:type="dxa"/>
          </w:tcPr>
          <w:p w14:paraId="3836A231" w14:textId="1C1BE61E" w:rsidR="004549B4" w:rsidRPr="00977F6A" w:rsidRDefault="004549B4" w:rsidP="002268B2">
            <w:pPr>
              <w:keepNext/>
              <w:keepLines/>
              <w:overflowPunct w:val="0"/>
              <w:autoSpaceDE w:val="0"/>
              <w:autoSpaceDN w:val="0"/>
              <w:adjustRightInd w:val="0"/>
              <w:jc w:val="center"/>
              <w:textAlignment w:val="baseline"/>
              <w:rPr>
                <w:rFonts w:ascii="Arial" w:eastAsia="Gulim" w:hAnsi="Arial" w:cs="Arial"/>
                <w:bCs/>
                <w:sz w:val="18"/>
              </w:rPr>
            </w:pPr>
          </w:p>
        </w:tc>
        <w:tc>
          <w:tcPr>
            <w:tcW w:w="1410" w:type="dxa"/>
          </w:tcPr>
          <w:p w14:paraId="22F9001A" w14:textId="4C385E49" w:rsidR="004549B4" w:rsidRPr="00F218D2" w:rsidRDefault="004549B4" w:rsidP="00977F6A">
            <w:pPr>
              <w:keepNext/>
              <w:keepLines/>
              <w:rPr>
                <w:rFonts w:ascii="Arial" w:hAnsi="Arial" w:cs="Arial"/>
                <w:sz w:val="18"/>
              </w:rPr>
            </w:pPr>
          </w:p>
        </w:tc>
        <w:tc>
          <w:tcPr>
            <w:tcW w:w="1232" w:type="dxa"/>
          </w:tcPr>
          <w:p w14:paraId="4585B82B" w14:textId="2985F8FA" w:rsidR="004549B4" w:rsidRPr="00F218D2" w:rsidRDefault="004549B4" w:rsidP="002268B2">
            <w:pPr>
              <w:keepNext/>
              <w:keepLines/>
              <w:rPr>
                <w:rFonts w:ascii="Arial" w:hAnsi="Arial" w:cs="Arial"/>
                <w:sz w:val="18"/>
              </w:rPr>
            </w:pPr>
          </w:p>
        </w:tc>
        <w:tc>
          <w:tcPr>
            <w:tcW w:w="1416" w:type="dxa"/>
          </w:tcPr>
          <w:p w14:paraId="35F7117A" w14:textId="13AD5C39" w:rsidR="004549B4" w:rsidRPr="00F218D2" w:rsidRDefault="004549B4" w:rsidP="00C40AE2">
            <w:pPr>
              <w:keepNext/>
              <w:keepLines/>
              <w:overflowPunct w:val="0"/>
              <w:autoSpaceDE w:val="0"/>
              <w:autoSpaceDN w:val="0"/>
              <w:adjustRightInd w:val="0"/>
              <w:textAlignment w:val="baseline"/>
              <w:rPr>
                <w:rFonts w:ascii="Arial" w:hAnsi="Arial" w:cs="Arial"/>
                <w:sz w:val="18"/>
              </w:rPr>
            </w:pPr>
          </w:p>
        </w:tc>
        <w:tc>
          <w:tcPr>
            <w:tcW w:w="1416" w:type="dxa"/>
          </w:tcPr>
          <w:p w14:paraId="62665693" w14:textId="7CB7C288" w:rsidR="004549B4" w:rsidRPr="00F218D2" w:rsidRDefault="004549B4" w:rsidP="00C40AE2">
            <w:pPr>
              <w:keepNext/>
              <w:keepLines/>
              <w:overflowPunct w:val="0"/>
              <w:autoSpaceDE w:val="0"/>
              <w:autoSpaceDN w:val="0"/>
              <w:adjustRightInd w:val="0"/>
              <w:textAlignment w:val="baseline"/>
              <w:rPr>
                <w:rFonts w:ascii="Arial" w:hAnsi="Arial" w:cs="Arial"/>
                <w:sz w:val="18"/>
              </w:rPr>
            </w:pPr>
          </w:p>
        </w:tc>
        <w:tc>
          <w:tcPr>
            <w:tcW w:w="1686" w:type="dxa"/>
          </w:tcPr>
          <w:p w14:paraId="0B143CC4"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226BEC3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2152D37A" w14:textId="6624C0A0"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r>
    </w:tbl>
    <w:p w14:paraId="214BA4D4" w14:textId="282BC93A" w:rsidR="008F4187" w:rsidRPr="00B11DDB" w:rsidRDefault="008F4187" w:rsidP="008F4187">
      <w:pPr>
        <w:rPr>
          <w:rFonts w:ascii="Arial" w:eastAsiaTheme="minorEastAsia" w:hAnsi="Arial" w:cs="Arial"/>
          <w:sz w:val="20"/>
          <w:szCs w:val="20"/>
        </w:rPr>
      </w:pPr>
      <w:r>
        <w:rPr>
          <w:rFonts w:ascii="Arial" w:eastAsiaTheme="minorEastAsia" w:hAnsi="Arial" w:cs="Arial"/>
          <w:sz w:val="20"/>
          <w:szCs w:val="20"/>
        </w:rPr>
        <w:t xml:space="preserve">As RAN1 feature list discussion is ongoing, it remains to be seen if any RAN4 </w:t>
      </w:r>
      <w:r w:rsidRPr="006476AB">
        <w:rPr>
          <w:rFonts w:ascii="Arial" w:eastAsiaTheme="minorEastAsia" w:hAnsi="Arial" w:cs="Arial"/>
          <w:sz w:val="20"/>
          <w:szCs w:val="20"/>
        </w:rPr>
        <w:t>capability is needed</w:t>
      </w:r>
      <w:r>
        <w:rPr>
          <w:rFonts w:ascii="Arial" w:eastAsiaTheme="minorEastAsia" w:hAnsi="Arial" w:cs="Arial"/>
          <w:sz w:val="20"/>
          <w:szCs w:val="20"/>
        </w:rPr>
        <w:t>.</w:t>
      </w:r>
    </w:p>
    <w:p w14:paraId="4E9F39B3" w14:textId="4EFB6C95" w:rsidR="004549B4" w:rsidRDefault="004549B4" w:rsidP="004549B4">
      <w:pPr>
        <w:rPr>
          <w:rFonts w:ascii="Arial" w:eastAsiaTheme="minorEastAsia" w:hAnsi="Arial" w:cs="Arial"/>
          <w:sz w:val="28"/>
          <w:szCs w:val="28"/>
        </w:rPr>
      </w:pPr>
    </w:p>
    <w:p w14:paraId="3770E485" w14:textId="77777777" w:rsidR="008F4187" w:rsidRDefault="008F4187" w:rsidP="004549B4">
      <w:pPr>
        <w:rPr>
          <w:rFonts w:ascii="Arial" w:eastAsiaTheme="minorEastAsia" w:hAnsi="Arial" w:cs="Arial"/>
          <w:sz w:val="28"/>
          <w:szCs w:val="28"/>
        </w:rPr>
      </w:pPr>
    </w:p>
    <w:p w14:paraId="7E725EE0" w14:textId="34B67558" w:rsidR="004549B4" w:rsidRPr="00F218D2" w:rsidRDefault="00516A61" w:rsidP="004549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t>NR_duplex_evo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549B4" w:rsidRPr="00F218D2" w14:paraId="1709D1F5" w14:textId="77777777" w:rsidTr="002268B2">
        <w:trPr>
          <w:trHeight w:val="20"/>
        </w:trPr>
        <w:tc>
          <w:tcPr>
            <w:tcW w:w="2037" w:type="dxa"/>
          </w:tcPr>
          <w:p w14:paraId="04AEAAD8"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3BDCD080"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tcPr>
          <w:p w14:paraId="2137828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tcPr>
          <w:p w14:paraId="699798E9"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D205FF"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p>
        </w:tc>
        <w:tc>
          <w:tcPr>
            <w:tcW w:w="1458" w:type="dxa"/>
          </w:tcPr>
          <w:p w14:paraId="4F3D024B"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tcPr>
          <w:p w14:paraId="728DDE6B"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tcPr>
          <w:p w14:paraId="479AB3A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4EA95B0" w14:textId="77777777" w:rsidR="004549B4" w:rsidRPr="00F218D2" w:rsidRDefault="004549B4"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tcPr>
          <w:p w14:paraId="067D4520" w14:textId="77777777" w:rsidR="004549B4" w:rsidRPr="00F218D2" w:rsidRDefault="004549B4" w:rsidP="002268B2">
            <w:pPr>
              <w:keepNext/>
              <w:keepLines/>
              <w:rPr>
                <w:rFonts w:ascii="Arial" w:hAnsi="Arial" w:cs="Arial"/>
                <w:b/>
                <w:sz w:val="18"/>
              </w:rPr>
            </w:pPr>
            <w:r w:rsidRPr="00F218D2">
              <w:rPr>
                <w:rFonts w:ascii="Arial" w:hAnsi="Arial" w:cs="Arial"/>
                <w:b/>
                <w:sz w:val="18"/>
              </w:rPr>
              <w:t>Type</w:t>
            </w:r>
          </w:p>
          <w:p w14:paraId="0ED19B58" w14:textId="77777777" w:rsidR="004549B4" w:rsidRPr="00F218D2" w:rsidRDefault="004549B4"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tcPr>
          <w:p w14:paraId="1A4133B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tcPr>
          <w:p w14:paraId="5269EEE3"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4FE5A86"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tcPr>
          <w:p w14:paraId="6CE39B4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tcPr>
          <w:p w14:paraId="72C8A90A"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549B4" w:rsidRPr="00F218D2" w14:paraId="105E1D5C" w14:textId="77777777" w:rsidTr="002268B2">
        <w:trPr>
          <w:trHeight w:val="20"/>
        </w:trPr>
        <w:tc>
          <w:tcPr>
            <w:tcW w:w="2037" w:type="dxa"/>
          </w:tcPr>
          <w:p w14:paraId="6EC85814" w14:textId="045AB672" w:rsidR="004549B4" w:rsidRPr="00A543A5" w:rsidRDefault="00C437BD"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63. </w:t>
            </w:r>
            <w:r w:rsidR="00516A61" w:rsidRPr="00516A61">
              <w:rPr>
                <w:rFonts w:ascii="Arial" w:eastAsiaTheme="minorEastAsia" w:hAnsi="Arial" w:cs="Arial"/>
                <w:sz w:val="18"/>
                <w:szCs w:val="18"/>
              </w:rPr>
              <w:t>NR_duplex_evo</w:t>
            </w:r>
          </w:p>
        </w:tc>
        <w:tc>
          <w:tcPr>
            <w:tcW w:w="702" w:type="dxa"/>
          </w:tcPr>
          <w:p w14:paraId="16E7DA53" w14:textId="416C642A" w:rsidR="004549B4" w:rsidRPr="00841A0F" w:rsidRDefault="00F2454F"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63-1</w:t>
            </w:r>
          </w:p>
        </w:tc>
        <w:tc>
          <w:tcPr>
            <w:tcW w:w="1327" w:type="dxa"/>
          </w:tcPr>
          <w:p w14:paraId="57AF5A92"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3835" w:type="dxa"/>
          </w:tcPr>
          <w:p w14:paraId="7D328A9F"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1458" w:type="dxa"/>
          </w:tcPr>
          <w:p w14:paraId="16FCF212"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tcPr>
          <w:p w14:paraId="00DF5D35"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4" w:type="dxa"/>
          </w:tcPr>
          <w:p w14:paraId="1407645E" w14:textId="77777777" w:rsidR="004549B4" w:rsidRPr="00F218D2" w:rsidRDefault="004549B4"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AA220C5" w14:textId="77777777" w:rsidR="004549B4" w:rsidRPr="00F218D2" w:rsidRDefault="004549B4" w:rsidP="002268B2">
            <w:pPr>
              <w:keepNext/>
              <w:keepLines/>
              <w:rPr>
                <w:rFonts w:ascii="Arial" w:hAnsi="Arial" w:cs="Arial"/>
                <w:sz w:val="18"/>
              </w:rPr>
            </w:pPr>
          </w:p>
        </w:tc>
        <w:tc>
          <w:tcPr>
            <w:tcW w:w="1232" w:type="dxa"/>
          </w:tcPr>
          <w:p w14:paraId="38D01ADE" w14:textId="77777777" w:rsidR="004549B4" w:rsidRPr="00F218D2" w:rsidRDefault="004549B4" w:rsidP="002268B2">
            <w:pPr>
              <w:keepNext/>
              <w:keepLines/>
              <w:rPr>
                <w:rFonts w:ascii="Arial" w:hAnsi="Arial" w:cs="Arial"/>
                <w:sz w:val="18"/>
              </w:rPr>
            </w:pPr>
          </w:p>
        </w:tc>
        <w:tc>
          <w:tcPr>
            <w:tcW w:w="1416" w:type="dxa"/>
          </w:tcPr>
          <w:p w14:paraId="22A38B18"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6" w:type="dxa"/>
          </w:tcPr>
          <w:p w14:paraId="771BE664"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04627FE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tcPr>
          <w:p w14:paraId="51D12784"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5FE5DD0D"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r>
    </w:tbl>
    <w:p w14:paraId="096BAEB2" w14:textId="6F6F8F4F" w:rsidR="004549B4" w:rsidRDefault="00C437BD" w:rsidP="00C437BD">
      <w:pPr>
        <w:rPr>
          <w:rFonts w:ascii="Arial" w:eastAsiaTheme="minorEastAsia" w:hAnsi="Arial" w:cs="Arial"/>
          <w:sz w:val="28"/>
          <w:szCs w:val="28"/>
        </w:rPr>
      </w:pPr>
      <w:r>
        <w:rPr>
          <w:rFonts w:ascii="Arial" w:eastAsiaTheme="minorEastAsia" w:hAnsi="Arial" w:cs="Arial"/>
          <w:sz w:val="18"/>
          <w:szCs w:val="18"/>
        </w:rPr>
        <w:t>In RRM session, it is assumed that fo</w:t>
      </w:r>
      <w:r w:rsidRPr="00C437BD">
        <w:rPr>
          <w:rFonts w:ascii="Arial" w:eastAsiaTheme="minorEastAsia" w:hAnsi="Arial" w:cs="Arial"/>
          <w:sz w:val="18"/>
          <w:szCs w:val="18"/>
        </w:rPr>
        <w:t>r DUD case with method #1 and resource type#2</w:t>
      </w:r>
      <w:r>
        <w:rPr>
          <w:rFonts w:ascii="Arial" w:eastAsiaTheme="minorEastAsia" w:hAnsi="Arial" w:cs="Arial"/>
          <w:sz w:val="18"/>
          <w:szCs w:val="18"/>
        </w:rPr>
        <w:t xml:space="preserve">, </w:t>
      </w:r>
      <w:r w:rsidRPr="00C437BD">
        <w:rPr>
          <w:rFonts w:ascii="Arial" w:eastAsiaTheme="minorEastAsia" w:hAnsi="Arial" w:cs="Arial"/>
          <w:sz w:val="18"/>
          <w:szCs w:val="18"/>
        </w:rPr>
        <w:t>if UE can support simultaneous PDSCH reception on the two DL subb</w:t>
      </w:r>
      <w:r>
        <w:rPr>
          <w:rFonts w:ascii="Arial" w:eastAsiaTheme="minorEastAsia" w:hAnsi="Arial" w:cs="Arial"/>
          <w:sz w:val="18"/>
          <w:szCs w:val="18"/>
        </w:rPr>
        <w:t>ands</w:t>
      </w:r>
      <w:r w:rsidRPr="00C437BD">
        <w:rPr>
          <w:rFonts w:ascii="Arial" w:eastAsiaTheme="minorEastAsia" w:hAnsi="Arial" w:cs="Arial"/>
          <w:sz w:val="18"/>
          <w:szCs w:val="18"/>
        </w:rPr>
        <w:t xml:space="preserve"> for DUD, it can support simultaneous L1-CLI-RSSI measurement on the two DL subbands based on 1 sample.</w:t>
      </w:r>
      <w:r>
        <w:rPr>
          <w:rFonts w:ascii="Arial" w:eastAsiaTheme="minorEastAsia" w:hAnsi="Arial" w:cs="Arial"/>
          <w:sz w:val="18"/>
          <w:szCs w:val="18"/>
        </w:rPr>
        <w:t xml:space="preserve"> So the need of a RAN4 capability depends on RAN1 capability discussion.</w:t>
      </w:r>
    </w:p>
    <w:sectPr w:rsidR="004549B4" w:rsidSect="00500B24">
      <w:headerReference w:type="even" r:id="rId14"/>
      <w:headerReference w:type="default" r:id="rId15"/>
      <w:footerReference w:type="even" r:id="rId16"/>
      <w:footerReference w:type="default" r:id="rId17"/>
      <w:headerReference w:type="first" r:id="rId18"/>
      <w:footerReference w:type="first" r:id="rId19"/>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BB1A" w14:textId="77777777" w:rsidR="005A6913" w:rsidRDefault="005A6913">
      <w:r>
        <w:separator/>
      </w:r>
    </w:p>
  </w:endnote>
  <w:endnote w:type="continuationSeparator" w:id="0">
    <w:p w14:paraId="60F47AAA" w14:textId="77777777" w:rsidR="005A6913" w:rsidRDefault="005A6913">
      <w:r>
        <w:continuationSeparator/>
      </w:r>
    </w:p>
  </w:endnote>
  <w:endnote w:type="continuationNotice" w:id="1">
    <w:p w14:paraId="4D92A2CE" w14:textId="77777777" w:rsidR="005A6913" w:rsidRDefault="005A6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0"/>
    <w:family w:val="auto"/>
    <w:pitch w:val="default"/>
  </w:font>
  <w:font w:name="Times">
    <w:altName w:val="Times New Roman"/>
    <w:panose1 w:val="00000500000000020000"/>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9951" w14:textId="77777777" w:rsidR="00325B99" w:rsidRDefault="00325B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254F7" w14:textId="77777777" w:rsidR="00325B99" w:rsidRDefault="00325B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3F1C4" w14:textId="77777777" w:rsidR="005A6913" w:rsidRDefault="005A6913">
      <w:r>
        <w:separator/>
      </w:r>
    </w:p>
  </w:footnote>
  <w:footnote w:type="continuationSeparator" w:id="0">
    <w:p w14:paraId="72034589" w14:textId="77777777" w:rsidR="005A6913" w:rsidRDefault="005A6913">
      <w:r>
        <w:continuationSeparator/>
      </w:r>
    </w:p>
  </w:footnote>
  <w:footnote w:type="continuationNotice" w:id="1">
    <w:p w14:paraId="593D0204" w14:textId="77777777" w:rsidR="005A6913" w:rsidRDefault="005A69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F1BC8" w14:textId="77777777" w:rsidR="001D187D" w:rsidRDefault="001D1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B898" w14:textId="77777777" w:rsidR="00325B99" w:rsidRDefault="00325B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8E3E" w14:textId="77777777" w:rsidR="001D187D" w:rsidRDefault="001D1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375D"/>
    <w:multiLevelType w:val="hybridMultilevel"/>
    <w:tmpl w:val="4FD87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B37860"/>
    <w:multiLevelType w:val="hybridMultilevel"/>
    <w:tmpl w:val="9B302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4"/>
  </w:num>
  <w:num w:numId="2" w16cid:durableId="1783843753">
    <w:abstractNumId w:val="14"/>
  </w:num>
  <w:num w:numId="3" w16cid:durableId="1927228516">
    <w:abstractNumId w:val="23"/>
  </w:num>
  <w:num w:numId="4" w16cid:durableId="1768037186">
    <w:abstractNumId w:val="32"/>
  </w:num>
  <w:num w:numId="5" w16cid:durableId="1384452279">
    <w:abstractNumId w:val="10"/>
  </w:num>
  <w:num w:numId="6" w16cid:durableId="1816140671">
    <w:abstractNumId w:val="22"/>
  </w:num>
  <w:num w:numId="7" w16cid:durableId="1322154933">
    <w:abstractNumId w:val="16"/>
  </w:num>
  <w:num w:numId="8" w16cid:durableId="495002990">
    <w:abstractNumId w:val="29"/>
  </w:num>
  <w:num w:numId="9" w16cid:durableId="491987536">
    <w:abstractNumId w:val="3"/>
  </w:num>
  <w:num w:numId="10" w16cid:durableId="1430393280">
    <w:abstractNumId w:val="7"/>
  </w:num>
  <w:num w:numId="11" w16cid:durableId="126551121">
    <w:abstractNumId w:val="2"/>
  </w:num>
  <w:num w:numId="12" w16cid:durableId="51471669">
    <w:abstractNumId w:val="13"/>
  </w:num>
  <w:num w:numId="13" w16cid:durableId="1653096069">
    <w:abstractNumId w:val="1"/>
  </w:num>
  <w:num w:numId="14" w16cid:durableId="2017925755">
    <w:abstractNumId w:val="31"/>
  </w:num>
  <w:num w:numId="15" w16cid:durableId="1020548904">
    <w:abstractNumId w:val="21"/>
  </w:num>
  <w:num w:numId="16" w16cid:durableId="631057322">
    <w:abstractNumId w:val="26"/>
  </w:num>
  <w:num w:numId="17" w16cid:durableId="1185092144">
    <w:abstractNumId w:val="25"/>
  </w:num>
  <w:num w:numId="18" w16cid:durableId="544104056">
    <w:abstractNumId w:val="33"/>
  </w:num>
  <w:num w:numId="19" w16cid:durableId="760222035">
    <w:abstractNumId w:val="5"/>
  </w:num>
  <w:num w:numId="20" w16cid:durableId="1803041212">
    <w:abstractNumId w:val="20"/>
  </w:num>
  <w:num w:numId="21" w16cid:durableId="27412908">
    <w:abstractNumId w:val="27"/>
  </w:num>
  <w:num w:numId="22" w16cid:durableId="1010134775">
    <w:abstractNumId w:val="18"/>
  </w:num>
  <w:num w:numId="23" w16cid:durableId="320765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7"/>
  </w:num>
  <w:num w:numId="28" w16cid:durableId="2029136661">
    <w:abstractNumId w:val="8"/>
  </w:num>
  <w:num w:numId="29" w16cid:durableId="1068504610">
    <w:abstractNumId w:val="9"/>
  </w:num>
  <w:num w:numId="30" w16cid:durableId="309478867">
    <w:abstractNumId w:val="2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2896529">
    <w:abstractNumId w:val="12"/>
  </w:num>
  <w:num w:numId="32" w16cid:durableId="1266771755">
    <w:abstractNumId w:val="6"/>
  </w:num>
  <w:num w:numId="33" w16cid:durableId="1821657107">
    <w:abstractNumId w:val="28"/>
  </w:num>
  <w:num w:numId="34" w16cid:durableId="1266157644">
    <w:abstractNumId w:val="24"/>
  </w:num>
  <w:num w:numId="35" w16cid:durableId="1780173346">
    <w:abstractNumId w:val="30"/>
  </w:num>
  <w:num w:numId="36" w16cid:durableId="1426539855">
    <w:abstractNumId w:val="11"/>
  </w:num>
  <w:num w:numId="37" w16cid:durableId="242489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0DE"/>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6"/>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CCF"/>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4FF"/>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254"/>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3F32"/>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88A"/>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398"/>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AF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3CED"/>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360"/>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C7675"/>
    <w:rsid w:val="001D02E1"/>
    <w:rsid w:val="001D056A"/>
    <w:rsid w:val="001D0734"/>
    <w:rsid w:val="001D0C7F"/>
    <w:rsid w:val="001D0EDF"/>
    <w:rsid w:val="001D135C"/>
    <w:rsid w:val="001D15F2"/>
    <w:rsid w:val="001D187D"/>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67A"/>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63"/>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42C"/>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0FE"/>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0B2"/>
    <w:rsid w:val="00271111"/>
    <w:rsid w:val="00271113"/>
    <w:rsid w:val="0027138E"/>
    <w:rsid w:val="002717D9"/>
    <w:rsid w:val="002718B4"/>
    <w:rsid w:val="00271A7D"/>
    <w:rsid w:val="00271B16"/>
    <w:rsid w:val="002729B1"/>
    <w:rsid w:val="00272F8F"/>
    <w:rsid w:val="00273264"/>
    <w:rsid w:val="002732FF"/>
    <w:rsid w:val="00273760"/>
    <w:rsid w:val="0027393A"/>
    <w:rsid w:val="00273D82"/>
    <w:rsid w:val="00273E27"/>
    <w:rsid w:val="00273EAF"/>
    <w:rsid w:val="0027410C"/>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B5B"/>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B61"/>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1F"/>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057"/>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64E"/>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88E"/>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99"/>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712"/>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612"/>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13C2"/>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0DEE"/>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580"/>
    <w:rsid w:val="003D07C1"/>
    <w:rsid w:val="003D08FC"/>
    <w:rsid w:val="003D0934"/>
    <w:rsid w:val="003D0A41"/>
    <w:rsid w:val="003D0BF1"/>
    <w:rsid w:val="003D1166"/>
    <w:rsid w:val="003D11DF"/>
    <w:rsid w:val="003D1243"/>
    <w:rsid w:val="003D13CE"/>
    <w:rsid w:val="003D159F"/>
    <w:rsid w:val="003D1ABA"/>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471"/>
    <w:rsid w:val="003E07EC"/>
    <w:rsid w:val="003E090F"/>
    <w:rsid w:val="003E0D02"/>
    <w:rsid w:val="003E0D77"/>
    <w:rsid w:val="003E1373"/>
    <w:rsid w:val="003E13DF"/>
    <w:rsid w:val="003E1688"/>
    <w:rsid w:val="003E172C"/>
    <w:rsid w:val="003E17F1"/>
    <w:rsid w:val="003E1887"/>
    <w:rsid w:val="003E28A0"/>
    <w:rsid w:val="003E28BD"/>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4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7B3"/>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9B4"/>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891"/>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CBD"/>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9A"/>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B9E"/>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0D72"/>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61"/>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C2"/>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2EF"/>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C8E"/>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13"/>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240"/>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5E6"/>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82A"/>
    <w:rsid w:val="00636A27"/>
    <w:rsid w:val="006372B6"/>
    <w:rsid w:val="00637669"/>
    <w:rsid w:val="006377C8"/>
    <w:rsid w:val="00637C23"/>
    <w:rsid w:val="00637EBC"/>
    <w:rsid w:val="00640054"/>
    <w:rsid w:val="00640071"/>
    <w:rsid w:val="0064033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6AB"/>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347"/>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97820"/>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363"/>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11"/>
    <w:rsid w:val="006D4CA5"/>
    <w:rsid w:val="006D4D18"/>
    <w:rsid w:val="006D5547"/>
    <w:rsid w:val="006D5D38"/>
    <w:rsid w:val="006D5FA0"/>
    <w:rsid w:val="006D6079"/>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4A3"/>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325"/>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00"/>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940"/>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3F4C"/>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29"/>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329"/>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789"/>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CC7"/>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4F0"/>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1CE"/>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2DB"/>
    <w:rsid w:val="008D3B32"/>
    <w:rsid w:val="008D4AAF"/>
    <w:rsid w:val="008D4AD9"/>
    <w:rsid w:val="008D4B36"/>
    <w:rsid w:val="008D4D56"/>
    <w:rsid w:val="008D4FB9"/>
    <w:rsid w:val="008D5204"/>
    <w:rsid w:val="008D5259"/>
    <w:rsid w:val="008D5585"/>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187"/>
    <w:rsid w:val="008F499E"/>
    <w:rsid w:val="008F54D0"/>
    <w:rsid w:val="008F55CB"/>
    <w:rsid w:val="008F5706"/>
    <w:rsid w:val="008F5E58"/>
    <w:rsid w:val="008F5EF9"/>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4F45"/>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229"/>
    <w:rsid w:val="0094636C"/>
    <w:rsid w:val="00946428"/>
    <w:rsid w:val="0094644B"/>
    <w:rsid w:val="009465F2"/>
    <w:rsid w:val="00946B07"/>
    <w:rsid w:val="00947083"/>
    <w:rsid w:val="0094749B"/>
    <w:rsid w:val="00947679"/>
    <w:rsid w:val="00947878"/>
    <w:rsid w:val="00947FCF"/>
    <w:rsid w:val="009500A2"/>
    <w:rsid w:val="009501E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091"/>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BAA"/>
    <w:rsid w:val="00965FED"/>
    <w:rsid w:val="00965FFC"/>
    <w:rsid w:val="009662CF"/>
    <w:rsid w:val="009665C2"/>
    <w:rsid w:val="009666B3"/>
    <w:rsid w:val="00966B1C"/>
    <w:rsid w:val="009671DE"/>
    <w:rsid w:val="009673CD"/>
    <w:rsid w:val="009676F3"/>
    <w:rsid w:val="00967C5E"/>
    <w:rsid w:val="00967CAE"/>
    <w:rsid w:val="009701BB"/>
    <w:rsid w:val="009709B0"/>
    <w:rsid w:val="00970F99"/>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B0"/>
    <w:rsid w:val="009769F8"/>
    <w:rsid w:val="00976AC6"/>
    <w:rsid w:val="00976BCF"/>
    <w:rsid w:val="00976BE3"/>
    <w:rsid w:val="00976BF4"/>
    <w:rsid w:val="00976CEF"/>
    <w:rsid w:val="009770BE"/>
    <w:rsid w:val="009770C1"/>
    <w:rsid w:val="00977CCB"/>
    <w:rsid w:val="00977D9D"/>
    <w:rsid w:val="00977F6A"/>
    <w:rsid w:val="009803B5"/>
    <w:rsid w:val="009807DF"/>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88A"/>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40"/>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2FE4"/>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0BE"/>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2F"/>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2C7"/>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9F7"/>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08B"/>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9F6"/>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6F"/>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A65"/>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0842"/>
    <w:rsid w:val="00B1104D"/>
    <w:rsid w:val="00B111C1"/>
    <w:rsid w:val="00B113B5"/>
    <w:rsid w:val="00B11664"/>
    <w:rsid w:val="00B118B9"/>
    <w:rsid w:val="00B11B6C"/>
    <w:rsid w:val="00B11DDB"/>
    <w:rsid w:val="00B11DF2"/>
    <w:rsid w:val="00B11E98"/>
    <w:rsid w:val="00B11F09"/>
    <w:rsid w:val="00B12393"/>
    <w:rsid w:val="00B1290C"/>
    <w:rsid w:val="00B12B26"/>
    <w:rsid w:val="00B12D4F"/>
    <w:rsid w:val="00B12D94"/>
    <w:rsid w:val="00B12E99"/>
    <w:rsid w:val="00B13624"/>
    <w:rsid w:val="00B137AF"/>
    <w:rsid w:val="00B138F3"/>
    <w:rsid w:val="00B13A2B"/>
    <w:rsid w:val="00B13BEF"/>
    <w:rsid w:val="00B13D8F"/>
    <w:rsid w:val="00B1409C"/>
    <w:rsid w:val="00B14797"/>
    <w:rsid w:val="00B14C55"/>
    <w:rsid w:val="00B14ED6"/>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819"/>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96A"/>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8C7"/>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7F3"/>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26B"/>
    <w:rsid w:val="00B86886"/>
    <w:rsid w:val="00B86978"/>
    <w:rsid w:val="00B86ABC"/>
    <w:rsid w:val="00B86BF4"/>
    <w:rsid w:val="00B86C2A"/>
    <w:rsid w:val="00B86E9A"/>
    <w:rsid w:val="00B8706B"/>
    <w:rsid w:val="00B870B1"/>
    <w:rsid w:val="00B874DF"/>
    <w:rsid w:val="00B8761C"/>
    <w:rsid w:val="00B8796E"/>
    <w:rsid w:val="00B879E8"/>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239"/>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4E47"/>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825"/>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AE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7BD"/>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A11"/>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37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8A"/>
    <w:rsid w:val="00C777CB"/>
    <w:rsid w:val="00C7797D"/>
    <w:rsid w:val="00C804BD"/>
    <w:rsid w:val="00C80958"/>
    <w:rsid w:val="00C80C24"/>
    <w:rsid w:val="00C80C85"/>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BC2"/>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766"/>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B2E"/>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681"/>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1D7B"/>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D0"/>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3D1"/>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2F92"/>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66B"/>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49C"/>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76B"/>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5C92"/>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8B"/>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EC6"/>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8B5"/>
    <w:rsid w:val="00E17B1A"/>
    <w:rsid w:val="00E17B1D"/>
    <w:rsid w:val="00E17B6D"/>
    <w:rsid w:val="00E17BA4"/>
    <w:rsid w:val="00E17EC2"/>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42E"/>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C0C"/>
    <w:rsid w:val="00E55E30"/>
    <w:rsid w:val="00E55F7B"/>
    <w:rsid w:val="00E5637C"/>
    <w:rsid w:val="00E5668F"/>
    <w:rsid w:val="00E5676E"/>
    <w:rsid w:val="00E56829"/>
    <w:rsid w:val="00E56887"/>
    <w:rsid w:val="00E56A09"/>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537"/>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0F7"/>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0C1"/>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6F3E"/>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AB0"/>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6E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A45"/>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54F"/>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708"/>
    <w:rsid w:val="00F919CE"/>
    <w:rsid w:val="00F9201A"/>
    <w:rsid w:val="00F92663"/>
    <w:rsid w:val="00F92727"/>
    <w:rsid w:val="00F929ED"/>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D53"/>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34"/>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140"/>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767"/>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 w:type="paragraph" w:customStyle="1" w:styleId="CouvRecTitle">
    <w:name w:val="Couv Rec Title"/>
    <w:basedOn w:val="Normal"/>
    <w:rsid w:val="003A13C2"/>
    <w:pPr>
      <w:keepNext/>
      <w:keepLines/>
      <w:spacing w:before="240" w:beforeAutospacing="1" w:after="180"/>
      <w:ind w:left="1418"/>
    </w:pPr>
    <w:rPr>
      <w:rFonts w:ascii="Arial" w:eastAsia="Times New Roman" w:hAnsi="Arial" w:cs="Times New Roman"/>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46478798">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299728469">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66674313">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592278867">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10841552">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2905</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 Inc. - RAN4#116</cp:lastModifiedBy>
  <cp:revision>4</cp:revision>
  <cp:lastPrinted>2017-08-09T04:40:00Z</cp:lastPrinted>
  <dcterms:created xsi:type="dcterms:W3CDTF">2025-08-15T17:06:00Z</dcterms:created>
  <dcterms:modified xsi:type="dcterms:W3CDTF">2025-08-15T17:08:00Z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